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EFEB1D">
      <w:pPr>
        <w:pStyle w:val="9"/>
        <w:keepNext w:val="0"/>
        <w:keepLines w:val="0"/>
        <w:pageBreakBefore w:val="0"/>
        <w:numPr>
          <w:ilvl w:val="0"/>
          <w:numId w:val="0"/>
        </w:numPr>
        <w:shd w:val="clear" w:color="auto" w:fill="auto"/>
        <w:kinsoku/>
        <w:wordWrap/>
        <w:overflowPunct/>
        <w:topLinePunct w:val="0"/>
        <w:autoSpaceDE/>
        <w:autoSpaceDN/>
        <w:bidi w:val="0"/>
        <w:adjustRightInd w:val="0"/>
        <w:snapToGrid/>
        <w:spacing w:before="0" w:beforeAutospacing="0" w:after="0" w:afterAutospacing="0" w:line="500" w:lineRule="exact"/>
        <w:ind w:firstLine="1044" w:firstLineChars="200"/>
        <w:jc w:val="center"/>
        <w:textAlignment w:val="auto"/>
        <w:rPr>
          <w:rFonts w:hint="eastAsia" w:ascii="宋体" w:hAnsi="宋体" w:eastAsia="宋体" w:cs="宋体"/>
          <w:b/>
          <w:bCs/>
          <w:color w:val="auto"/>
          <w:sz w:val="52"/>
          <w:szCs w:val="52"/>
          <w:highlight w:val="none"/>
          <w:lang w:val="en-US" w:eastAsia="zh-CN"/>
        </w:rPr>
      </w:pPr>
    </w:p>
    <w:p w14:paraId="1E3DA898">
      <w:pPr>
        <w:pStyle w:val="9"/>
        <w:keepNext w:val="0"/>
        <w:keepLines w:val="0"/>
        <w:pageBreakBefore w:val="0"/>
        <w:widowControl/>
        <w:numPr>
          <w:ilvl w:val="0"/>
          <w:numId w:val="0"/>
        </w:numPr>
        <w:shd w:val="clear" w:color="auto" w:fill="auto"/>
        <w:kinsoku/>
        <w:wordWrap/>
        <w:overflowPunct/>
        <w:topLinePunct w:val="0"/>
        <w:autoSpaceDE/>
        <w:autoSpaceDN/>
        <w:bidi w:val="0"/>
        <w:adjustRightInd w:val="0"/>
        <w:snapToGrid/>
        <w:spacing w:before="0" w:beforeAutospacing="0" w:after="0" w:afterAutospacing="0" w:line="600" w:lineRule="exact"/>
        <w:jc w:val="center"/>
        <w:textAlignment w:val="auto"/>
        <w:rPr>
          <w:rFonts w:hint="default" w:ascii="宋体" w:hAnsi="宋体" w:eastAsia="宋体" w:cs="宋体"/>
          <w:b/>
          <w:bCs/>
          <w:color w:val="000000"/>
          <w:sz w:val="52"/>
          <w:szCs w:val="52"/>
          <w:highlight w:val="none"/>
          <w:lang w:val="en-US" w:eastAsia="zh-CN"/>
        </w:rPr>
      </w:pPr>
      <w:r>
        <w:rPr>
          <w:rFonts w:hint="eastAsia" w:ascii="宋体" w:hAnsi="宋体" w:eastAsia="宋体" w:cs="宋体"/>
          <w:b/>
          <w:bCs/>
          <w:color w:val="auto"/>
          <w:sz w:val="52"/>
          <w:szCs w:val="52"/>
          <w:highlight w:val="none"/>
          <w:lang w:val="en-US" w:eastAsia="zh-CN"/>
        </w:rPr>
        <w:t>人民公园二期工程-</w:t>
      </w:r>
      <w:r>
        <w:rPr>
          <w:rFonts w:hint="eastAsia" w:cs="宋体"/>
          <w:b/>
          <w:bCs/>
          <w:color w:val="auto"/>
          <w:sz w:val="52"/>
          <w:szCs w:val="52"/>
          <w:highlight w:val="none"/>
          <w:lang w:val="en-US" w:eastAsia="zh-CN"/>
        </w:rPr>
        <w:t>景观配套</w:t>
      </w:r>
      <w:r>
        <w:rPr>
          <w:rFonts w:hint="eastAsia" w:ascii="宋体" w:hAnsi="宋体" w:eastAsia="宋体" w:cs="宋体"/>
          <w:b/>
          <w:bCs/>
          <w:color w:val="auto"/>
          <w:sz w:val="52"/>
          <w:szCs w:val="52"/>
          <w:highlight w:val="none"/>
          <w:lang w:val="en-US" w:eastAsia="zh-CN"/>
        </w:rPr>
        <w:t>施工</w:t>
      </w:r>
    </w:p>
    <w:p w14:paraId="6CB69349">
      <w:pPr>
        <w:spacing w:before="240" w:beforeLines="100" w:after="240" w:afterLines="100" w:line="360" w:lineRule="auto"/>
        <w:jc w:val="center"/>
        <w:outlineLvl w:val="0"/>
        <w:rPr>
          <w:rFonts w:hint="eastAsia" w:ascii="宋体" w:hAnsi="宋体" w:eastAsia="宋体" w:cs="宋体"/>
          <w:b/>
          <w:spacing w:val="20"/>
          <w:sz w:val="44"/>
          <w:szCs w:val="44"/>
          <w:highlight w:val="none"/>
          <w:lang w:val="en-US" w:eastAsia="zh-CN"/>
        </w:rPr>
      </w:pPr>
    </w:p>
    <w:p w14:paraId="4673CEC3">
      <w:pPr>
        <w:spacing w:before="240" w:beforeLines="100" w:after="240" w:afterLines="100" w:line="360" w:lineRule="auto"/>
        <w:jc w:val="center"/>
        <w:outlineLvl w:val="0"/>
        <w:rPr>
          <w:rFonts w:hint="eastAsia" w:ascii="宋体" w:hAnsi="宋体" w:eastAsia="宋体" w:cs="宋体"/>
          <w:b/>
          <w:spacing w:val="20"/>
          <w:sz w:val="72"/>
          <w:szCs w:val="72"/>
          <w:highlight w:val="none"/>
        </w:rPr>
      </w:pPr>
      <w:r>
        <w:rPr>
          <w:rFonts w:hint="eastAsia" w:ascii="宋体" w:hAnsi="宋体" w:eastAsia="宋体" w:cs="宋体"/>
          <w:b/>
          <w:spacing w:val="20"/>
          <w:sz w:val="72"/>
          <w:szCs w:val="72"/>
          <w:highlight w:val="none"/>
          <w:lang w:eastAsia="zh-CN"/>
        </w:rPr>
        <w:t>竞</w:t>
      </w:r>
      <w:r>
        <w:rPr>
          <w:rFonts w:hint="eastAsia" w:ascii="宋体" w:hAnsi="宋体" w:eastAsia="宋体" w:cs="宋体"/>
          <w:b/>
          <w:spacing w:val="20"/>
          <w:sz w:val="72"/>
          <w:szCs w:val="72"/>
          <w:highlight w:val="none"/>
          <w:lang w:val="en-US" w:eastAsia="zh-CN"/>
        </w:rPr>
        <w:t>价</w:t>
      </w:r>
      <w:r>
        <w:rPr>
          <w:rFonts w:hint="eastAsia" w:ascii="宋体" w:hAnsi="宋体" w:eastAsia="宋体" w:cs="宋体"/>
          <w:b/>
          <w:spacing w:val="20"/>
          <w:sz w:val="72"/>
          <w:szCs w:val="72"/>
          <w:highlight w:val="none"/>
        </w:rPr>
        <w:t>文件</w:t>
      </w:r>
    </w:p>
    <w:p w14:paraId="0CF81BEF">
      <w:pPr>
        <w:spacing w:before="240" w:beforeLines="100" w:after="240" w:afterLines="100" w:line="360" w:lineRule="auto"/>
        <w:jc w:val="center"/>
        <w:outlineLvl w:val="0"/>
        <w:rPr>
          <w:rFonts w:hint="default" w:ascii="宋体" w:hAnsi="宋体" w:eastAsia="宋体" w:cs="宋体"/>
          <w:color w:val="FF0000"/>
          <w:sz w:val="32"/>
          <w:szCs w:val="32"/>
          <w:highlight w:val="yellow"/>
          <w:lang w:val="en-US" w:eastAsia="zh-CN"/>
        </w:rPr>
      </w:pPr>
      <w:r>
        <w:rPr>
          <w:rFonts w:hint="eastAsia" w:ascii="宋体" w:hAnsi="宋体" w:eastAsia="宋体" w:cs="宋体"/>
          <w:sz w:val="32"/>
          <w:szCs w:val="32"/>
          <w:highlight w:val="none"/>
        </w:rPr>
        <w:t>项目编号：</w:t>
      </w:r>
      <w:r>
        <w:rPr>
          <w:rFonts w:hint="eastAsia" w:ascii="宋体" w:hAnsi="宋体" w:eastAsia="宋体" w:cs="宋体"/>
          <w:color w:val="000000"/>
          <w:sz w:val="32"/>
          <w:szCs w:val="32"/>
          <w:highlight w:val="none"/>
        </w:rPr>
        <w:t>AHCX202</w:t>
      </w:r>
      <w:r>
        <w:rPr>
          <w:rFonts w:hint="eastAsia" w:ascii="宋体" w:hAnsi="宋体" w:cs="宋体"/>
          <w:color w:val="000000"/>
          <w:sz w:val="32"/>
          <w:szCs w:val="32"/>
          <w:highlight w:val="none"/>
          <w:lang w:val="en-US" w:eastAsia="zh-CN"/>
        </w:rPr>
        <w:t>6</w:t>
      </w:r>
      <w:r>
        <w:rPr>
          <w:rFonts w:hint="eastAsia" w:ascii="宋体" w:hAnsi="宋体" w:eastAsia="宋体" w:cs="宋体"/>
          <w:color w:val="000000"/>
          <w:sz w:val="32"/>
          <w:szCs w:val="32"/>
          <w:highlight w:val="none"/>
        </w:rPr>
        <w:t>YL</w:t>
      </w:r>
      <w:r>
        <w:rPr>
          <w:rFonts w:hint="eastAsia" w:ascii="宋体" w:hAnsi="宋体" w:eastAsia="宋体" w:cs="宋体"/>
          <w:color w:val="000000"/>
          <w:sz w:val="32"/>
          <w:szCs w:val="32"/>
          <w:highlight w:val="none"/>
          <w:lang w:val="en-US" w:eastAsia="zh-CN"/>
        </w:rPr>
        <w:t>0</w:t>
      </w:r>
      <w:r>
        <w:rPr>
          <w:rFonts w:hint="eastAsia" w:ascii="宋体" w:hAnsi="宋体" w:cs="宋体"/>
          <w:color w:val="000000"/>
          <w:sz w:val="32"/>
          <w:szCs w:val="32"/>
          <w:highlight w:val="none"/>
          <w:lang w:val="en-US" w:eastAsia="zh-CN"/>
        </w:rPr>
        <w:t>64</w:t>
      </w:r>
    </w:p>
    <w:p w14:paraId="412FB67C">
      <w:pPr>
        <w:tabs>
          <w:tab w:val="left" w:pos="2559"/>
        </w:tabs>
        <w:spacing w:before="240" w:beforeLines="100" w:after="240" w:afterLines="100" w:line="360" w:lineRule="auto"/>
        <w:jc w:val="left"/>
        <w:outlineLvl w:val="0"/>
        <w:rPr>
          <w:rFonts w:hint="eastAsia" w:ascii="宋体" w:hAnsi="宋体" w:eastAsia="宋体" w:cs="宋体"/>
          <w:b/>
          <w:spacing w:val="20"/>
          <w:sz w:val="84"/>
          <w:szCs w:val="84"/>
          <w:highlight w:val="none"/>
        </w:rPr>
      </w:pPr>
      <w:r>
        <w:rPr>
          <w:rFonts w:hint="eastAsia" w:ascii="宋体" w:hAnsi="宋体" w:eastAsia="宋体" w:cs="宋体"/>
          <w:b/>
          <w:spacing w:val="20"/>
          <w:sz w:val="84"/>
          <w:szCs w:val="84"/>
          <w:highlight w:val="none"/>
        </w:rPr>
        <w:tab/>
      </w:r>
    </w:p>
    <w:p w14:paraId="6CDEECD0">
      <w:pPr>
        <w:spacing w:line="360" w:lineRule="auto"/>
        <w:outlineLvl w:val="0"/>
        <w:rPr>
          <w:rFonts w:hint="eastAsia" w:ascii="宋体" w:hAnsi="宋体" w:eastAsia="宋体" w:cs="宋体"/>
          <w:sz w:val="32"/>
          <w:szCs w:val="32"/>
          <w:highlight w:val="none"/>
        </w:rPr>
      </w:pPr>
    </w:p>
    <w:p w14:paraId="392F38CD">
      <w:pPr>
        <w:spacing w:line="360" w:lineRule="auto"/>
        <w:outlineLvl w:val="0"/>
        <w:rPr>
          <w:rFonts w:hint="eastAsia" w:ascii="宋体" w:hAnsi="宋体" w:eastAsia="宋体" w:cs="宋体"/>
          <w:sz w:val="32"/>
          <w:szCs w:val="32"/>
          <w:highlight w:val="none"/>
        </w:rPr>
      </w:pPr>
    </w:p>
    <w:p w14:paraId="5E503654">
      <w:pPr>
        <w:spacing w:line="360" w:lineRule="auto"/>
        <w:outlineLvl w:val="0"/>
        <w:rPr>
          <w:rFonts w:hint="eastAsia" w:ascii="宋体" w:hAnsi="宋体" w:eastAsia="宋体" w:cs="宋体"/>
          <w:sz w:val="32"/>
          <w:szCs w:val="32"/>
          <w:highlight w:val="none"/>
        </w:rPr>
      </w:pPr>
    </w:p>
    <w:p w14:paraId="2953D09D">
      <w:pPr>
        <w:spacing w:line="540" w:lineRule="exact"/>
        <w:outlineLvl w:val="0"/>
        <w:rPr>
          <w:rFonts w:hint="eastAsia" w:ascii="宋体" w:hAnsi="宋体" w:eastAsia="宋体" w:cs="宋体"/>
          <w:sz w:val="32"/>
          <w:szCs w:val="32"/>
          <w:highlight w:val="none"/>
        </w:rPr>
      </w:pPr>
    </w:p>
    <w:p w14:paraId="0B4DB9FF">
      <w:pPr>
        <w:spacing w:line="360" w:lineRule="auto"/>
        <w:jc w:val="center"/>
        <w:outlineLvl w:val="0"/>
        <w:rPr>
          <w:rFonts w:hint="default" w:ascii="宋体" w:hAnsi="宋体" w:eastAsia="宋体" w:cs="宋体"/>
          <w:color w:val="FF0000"/>
          <w:sz w:val="32"/>
          <w:szCs w:val="32"/>
          <w:highlight w:val="none"/>
          <w:lang w:val="en-US" w:eastAsia="zh-CN"/>
        </w:rPr>
      </w:pPr>
      <w:r>
        <w:rPr>
          <w:rFonts w:hint="eastAsia" w:ascii="宋体" w:hAnsi="宋体" w:eastAsia="宋体" w:cs="宋体"/>
          <w:sz w:val="32"/>
          <w:szCs w:val="32"/>
          <w:highlight w:val="none"/>
        </w:rPr>
        <w:t>采购人</w:t>
      </w:r>
      <w:r>
        <w:rPr>
          <w:rFonts w:hint="eastAsia" w:ascii="宋体" w:hAnsi="宋体" w:eastAsia="宋体" w:cs="宋体"/>
          <w:color w:val="auto"/>
          <w:sz w:val="32"/>
          <w:szCs w:val="32"/>
          <w:highlight w:val="none"/>
        </w:rPr>
        <w:t>：</w:t>
      </w:r>
      <w:r>
        <w:rPr>
          <w:rFonts w:hint="eastAsia" w:ascii="宋体" w:hAnsi="宋体" w:cs="宋体"/>
          <w:color w:val="auto"/>
          <w:sz w:val="32"/>
          <w:szCs w:val="32"/>
          <w:highlight w:val="none"/>
          <w:lang w:val="en-US" w:eastAsia="zh-CN"/>
        </w:rPr>
        <w:t>芜湖城市园林集团股份有限公司经开分公司</w:t>
      </w:r>
    </w:p>
    <w:p w14:paraId="77F373E1">
      <w:pPr>
        <w:spacing w:line="360" w:lineRule="auto"/>
        <w:jc w:val="center"/>
        <w:outlineLvl w:val="0"/>
        <w:rPr>
          <w:rFonts w:hint="eastAsia" w:ascii="Times New Roman" w:hAnsi="Times New Roman" w:eastAsia="宋体" w:cs="Times New Roman"/>
          <w:sz w:val="32"/>
          <w:szCs w:val="32"/>
          <w:lang w:val="en-US" w:eastAsia="zh-CN"/>
        </w:rPr>
      </w:pPr>
      <w:r>
        <w:rPr>
          <w:rFonts w:hint="eastAsia" w:ascii="宋体" w:hAnsi="宋体" w:eastAsia="宋体" w:cs="宋体"/>
          <w:sz w:val="32"/>
          <w:szCs w:val="32"/>
          <w:highlight w:val="none"/>
        </w:rPr>
        <w:t>代理机构：</w:t>
      </w:r>
      <w:bookmarkStart w:id="0" w:name="_Hlk109365604"/>
      <w:r>
        <w:rPr>
          <w:rFonts w:hint="eastAsia" w:ascii="Times New Roman" w:hAnsi="Times New Roman" w:eastAsia="宋体" w:cs="Times New Roman"/>
          <w:sz w:val="32"/>
          <w:szCs w:val="32"/>
          <w:lang w:val="en-US" w:eastAsia="zh-CN"/>
        </w:rPr>
        <w:t>安徽城讯工程造价咨询有限公司</w:t>
      </w:r>
    </w:p>
    <w:bookmarkEnd w:id="0"/>
    <w:p w14:paraId="41F98D99">
      <w:pPr>
        <w:jc w:val="both"/>
        <w:rPr>
          <w:rFonts w:hint="eastAsia" w:ascii="宋体" w:hAnsi="宋体" w:eastAsia="宋体" w:cs="宋体"/>
          <w:sz w:val="36"/>
          <w:szCs w:val="36"/>
          <w:highlight w:val="none"/>
        </w:rPr>
      </w:pPr>
    </w:p>
    <w:p w14:paraId="416E10FA">
      <w:pPr>
        <w:jc w:val="center"/>
        <w:rPr>
          <w:rFonts w:hint="eastAsia" w:ascii="宋体" w:hAnsi="宋体" w:eastAsia="宋体" w:cs="宋体"/>
          <w:sz w:val="36"/>
          <w:szCs w:val="36"/>
          <w:highlight w:val="none"/>
        </w:rPr>
      </w:pPr>
    </w:p>
    <w:p w14:paraId="7A2C7B70">
      <w:pPr>
        <w:pStyle w:val="11"/>
        <w:ind w:left="0" w:leftChars="0" w:firstLine="0" w:firstLineChars="0"/>
        <w:jc w:val="center"/>
        <w:rPr>
          <w:rFonts w:hint="default" w:ascii="宋体" w:hAnsi="宋体" w:eastAsia="宋体" w:cs="宋体"/>
          <w:color w:val="000000"/>
          <w:kern w:val="2"/>
          <w:sz w:val="32"/>
          <w:szCs w:val="32"/>
          <w:highlight w:val="none"/>
          <w:lang w:val="en-US" w:eastAsia="zh-CN" w:bidi="ar-SA"/>
        </w:rPr>
      </w:pPr>
      <w:r>
        <w:rPr>
          <w:rFonts w:hint="eastAsia" w:ascii="宋体" w:hAnsi="宋体" w:eastAsia="宋体" w:cs="宋体"/>
          <w:color w:val="000000"/>
          <w:kern w:val="2"/>
          <w:sz w:val="32"/>
          <w:szCs w:val="32"/>
          <w:highlight w:val="none"/>
          <w:lang w:val="en-US" w:eastAsia="zh-CN" w:bidi="ar-SA"/>
        </w:rPr>
        <w:t>202</w:t>
      </w:r>
      <w:r>
        <w:rPr>
          <w:rFonts w:hint="eastAsia" w:ascii="宋体" w:hAnsi="宋体" w:cs="宋体"/>
          <w:color w:val="000000"/>
          <w:kern w:val="2"/>
          <w:sz w:val="32"/>
          <w:szCs w:val="32"/>
          <w:highlight w:val="none"/>
          <w:lang w:val="en-US" w:eastAsia="zh-CN" w:bidi="ar-SA"/>
        </w:rPr>
        <w:t>6</w:t>
      </w:r>
      <w:r>
        <w:rPr>
          <w:rFonts w:hint="eastAsia" w:ascii="宋体" w:hAnsi="宋体" w:eastAsia="宋体" w:cs="宋体"/>
          <w:color w:val="000000"/>
          <w:kern w:val="2"/>
          <w:sz w:val="32"/>
          <w:szCs w:val="32"/>
          <w:highlight w:val="none"/>
          <w:lang w:val="en-US" w:eastAsia="zh-CN" w:bidi="ar-SA"/>
        </w:rPr>
        <w:t>年</w:t>
      </w:r>
      <w:r>
        <w:rPr>
          <w:rFonts w:hint="eastAsia" w:ascii="宋体" w:hAnsi="宋体" w:cs="宋体"/>
          <w:color w:val="000000"/>
          <w:kern w:val="2"/>
          <w:sz w:val="32"/>
          <w:szCs w:val="32"/>
          <w:highlight w:val="none"/>
          <w:lang w:val="en-US" w:eastAsia="zh-CN" w:bidi="ar-SA"/>
        </w:rPr>
        <w:t>07</w:t>
      </w:r>
      <w:r>
        <w:rPr>
          <w:rFonts w:hint="eastAsia" w:ascii="宋体" w:hAnsi="宋体" w:eastAsia="宋体" w:cs="宋体"/>
          <w:color w:val="000000"/>
          <w:kern w:val="2"/>
          <w:sz w:val="32"/>
          <w:szCs w:val="32"/>
          <w:highlight w:val="none"/>
          <w:lang w:val="en-US" w:eastAsia="zh-CN" w:bidi="ar-SA"/>
        </w:rPr>
        <w:t>月</w:t>
      </w:r>
      <w:r>
        <w:rPr>
          <w:rFonts w:hint="eastAsia" w:ascii="宋体" w:hAnsi="宋体" w:cs="宋体"/>
          <w:color w:val="000000"/>
          <w:kern w:val="2"/>
          <w:sz w:val="32"/>
          <w:szCs w:val="32"/>
          <w:highlight w:val="none"/>
          <w:lang w:val="en-US" w:eastAsia="zh-CN" w:bidi="ar-SA"/>
        </w:rPr>
        <w:t>25日</w:t>
      </w:r>
    </w:p>
    <w:p w14:paraId="0803F0D9">
      <w:pPr>
        <w:jc w:val="center"/>
        <w:rPr>
          <w:rFonts w:hint="eastAsia" w:ascii="宋体" w:hAnsi="宋体" w:eastAsia="宋体" w:cs="宋体"/>
          <w:sz w:val="32"/>
          <w:szCs w:val="32"/>
          <w:highlight w:val="none"/>
        </w:rPr>
      </w:pPr>
    </w:p>
    <w:p w14:paraId="29B791D7">
      <w:pPr>
        <w:pStyle w:val="6"/>
        <w:rPr>
          <w:rFonts w:hint="eastAsia" w:ascii="宋体" w:hAnsi="宋体" w:eastAsia="宋体" w:cs="宋体"/>
          <w:sz w:val="32"/>
          <w:szCs w:val="32"/>
          <w:highlight w:val="none"/>
        </w:rPr>
      </w:pPr>
    </w:p>
    <w:p w14:paraId="49E6F428">
      <w:pPr>
        <w:rPr>
          <w:rFonts w:hint="eastAsia"/>
        </w:rPr>
      </w:pPr>
    </w:p>
    <w:p w14:paraId="3313C62E">
      <w:pPr>
        <w:jc w:val="center"/>
        <w:rPr>
          <w:rFonts w:hint="eastAsia" w:ascii="宋体" w:hAnsi="宋体" w:eastAsia="宋体" w:cs="宋体"/>
          <w:sz w:val="32"/>
          <w:szCs w:val="32"/>
          <w:highlight w:val="none"/>
        </w:rPr>
      </w:pPr>
    </w:p>
    <w:p w14:paraId="2F8682F0">
      <w:pPr>
        <w:pStyle w:val="6"/>
        <w:rPr>
          <w:rFonts w:hint="eastAsia" w:ascii="宋体" w:hAnsi="宋体" w:eastAsia="宋体" w:cs="宋体"/>
          <w:sz w:val="32"/>
          <w:szCs w:val="32"/>
          <w:highlight w:val="none"/>
        </w:rPr>
      </w:pPr>
    </w:p>
    <w:p w14:paraId="6F446FE5">
      <w:pPr>
        <w:rPr>
          <w:rFonts w:hint="eastAsia" w:ascii="宋体" w:hAnsi="宋体" w:eastAsia="宋体" w:cs="宋体"/>
          <w:sz w:val="32"/>
          <w:szCs w:val="32"/>
          <w:highlight w:val="none"/>
        </w:rPr>
      </w:pPr>
    </w:p>
    <w:p w14:paraId="586CDE7A">
      <w:pPr>
        <w:pStyle w:val="6"/>
        <w:rPr>
          <w:rFonts w:hint="eastAsia"/>
        </w:rPr>
      </w:pPr>
    </w:p>
    <w:p w14:paraId="66740AFD">
      <w:pPr>
        <w:rPr>
          <w:rFonts w:hint="eastAsia"/>
        </w:rPr>
      </w:pPr>
    </w:p>
    <w:p w14:paraId="099C8E0A">
      <w:pPr>
        <w:jc w:val="center"/>
        <w:rPr>
          <w:rFonts w:hint="eastAsia" w:ascii="宋体" w:hAnsi="宋体" w:eastAsia="宋体" w:cs="宋体"/>
          <w:sz w:val="32"/>
          <w:szCs w:val="32"/>
          <w:highlight w:val="none"/>
        </w:rPr>
      </w:pPr>
      <w:r>
        <w:rPr>
          <w:rFonts w:hint="eastAsia" w:ascii="宋体" w:hAnsi="宋体" w:eastAsia="宋体" w:cs="宋体"/>
          <w:sz w:val="32"/>
          <w:szCs w:val="32"/>
          <w:highlight w:val="none"/>
        </w:rPr>
        <w:t>目  录</w:t>
      </w:r>
    </w:p>
    <w:p w14:paraId="7F232516">
      <w:pPr>
        <w:pStyle w:val="6"/>
        <w:ind w:left="0" w:leftChars="0" w:firstLine="0" w:firstLineChars="0"/>
        <w:rPr>
          <w:rFonts w:hint="eastAsia" w:ascii="宋体" w:hAnsi="宋体" w:eastAsia="宋体" w:cs="宋体"/>
          <w:sz w:val="32"/>
          <w:szCs w:val="32"/>
          <w:highlight w:val="none"/>
        </w:rPr>
      </w:pPr>
    </w:p>
    <w:p w14:paraId="14429748">
      <w:pPr>
        <w:rPr>
          <w:rFonts w:hint="eastAsia" w:ascii="宋体" w:hAnsi="宋体" w:eastAsia="宋体" w:cs="宋体"/>
          <w:sz w:val="32"/>
          <w:szCs w:val="32"/>
          <w:highlight w:val="none"/>
        </w:rPr>
      </w:pPr>
    </w:p>
    <w:p w14:paraId="19B00D95">
      <w:pPr>
        <w:pStyle w:val="6"/>
        <w:rPr>
          <w:rFonts w:hint="eastAsia"/>
        </w:rPr>
      </w:pPr>
    </w:p>
    <w:p w14:paraId="551455F6">
      <w:pPr>
        <w:spacing w:line="360" w:lineRule="auto"/>
        <w:ind w:firstLine="640" w:firstLineChars="200"/>
        <w:rPr>
          <w:rFonts w:hint="eastAsia" w:ascii="宋体" w:hAnsi="宋体" w:eastAsia="宋体" w:cs="宋体"/>
          <w:sz w:val="32"/>
          <w:szCs w:val="32"/>
          <w:highlight w:val="none"/>
        </w:rPr>
      </w:pPr>
      <w:r>
        <w:rPr>
          <w:rFonts w:hint="eastAsia" w:ascii="宋体" w:hAnsi="宋体" w:eastAsia="宋体" w:cs="宋体"/>
          <w:sz w:val="32"/>
          <w:szCs w:val="32"/>
          <w:highlight w:val="none"/>
        </w:rPr>
        <w:t xml:space="preserve">第一章 </w:t>
      </w:r>
      <w:r>
        <w:rPr>
          <w:rFonts w:hint="eastAsia" w:ascii="宋体" w:hAnsi="宋体" w:eastAsia="宋体" w:cs="宋体"/>
          <w:sz w:val="32"/>
          <w:szCs w:val="32"/>
          <w:highlight w:val="none"/>
          <w:lang w:eastAsia="zh-CN"/>
        </w:rPr>
        <w:t>竞</w:t>
      </w:r>
      <w:r>
        <w:rPr>
          <w:rFonts w:hint="eastAsia" w:ascii="宋体" w:hAnsi="宋体" w:eastAsia="宋体" w:cs="宋体"/>
          <w:sz w:val="32"/>
          <w:szCs w:val="32"/>
          <w:highlight w:val="none"/>
          <w:lang w:val="en-US" w:eastAsia="zh-CN"/>
        </w:rPr>
        <w:t>价文件</w:t>
      </w:r>
      <w:r>
        <w:rPr>
          <w:rFonts w:hint="eastAsia" w:ascii="宋体" w:hAnsi="宋体" w:eastAsia="宋体" w:cs="宋体"/>
          <w:sz w:val="32"/>
          <w:szCs w:val="32"/>
          <w:highlight w:val="none"/>
        </w:rPr>
        <w:t>公告</w:t>
      </w:r>
    </w:p>
    <w:p w14:paraId="76E0A691">
      <w:pPr>
        <w:spacing w:line="360" w:lineRule="auto"/>
        <w:ind w:firstLine="640" w:firstLineChars="200"/>
        <w:rPr>
          <w:rFonts w:hint="eastAsia" w:ascii="宋体" w:hAnsi="宋体" w:eastAsia="宋体" w:cs="宋体"/>
          <w:sz w:val="32"/>
          <w:szCs w:val="32"/>
          <w:highlight w:val="none"/>
        </w:rPr>
      </w:pPr>
      <w:r>
        <w:rPr>
          <w:rFonts w:hint="eastAsia" w:ascii="宋体" w:hAnsi="宋体" w:eastAsia="宋体" w:cs="宋体"/>
          <w:sz w:val="32"/>
          <w:szCs w:val="32"/>
          <w:highlight w:val="none"/>
        </w:rPr>
        <w:t>第二章 供应商须知</w:t>
      </w:r>
    </w:p>
    <w:p w14:paraId="32E9F978">
      <w:pPr>
        <w:spacing w:line="360" w:lineRule="auto"/>
        <w:ind w:firstLine="640" w:firstLineChars="200"/>
        <w:rPr>
          <w:rFonts w:hint="eastAsia" w:ascii="宋体" w:hAnsi="宋体" w:eastAsia="宋体" w:cs="宋体"/>
          <w:sz w:val="32"/>
          <w:szCs w:val="32"/>
          <w:highlight w:val="none"/>
        </w:rPr>
      </w:pPr>
      <w:r>
        <w:rPr>
          <w:rFonts w:hint="eastAsia" w:ascii="宋体" w:hAnsi="宋体" w:eastAsia="宋体" w:cs="宋体"/>
          <w:sz w:val="32"/>
          <w:szCs w:val="32"/>
          <w:highlight w:val="none"/>
        </w:rPr>
        <w:t>第三章 采购需求</w:t>
      </w:r>
    </w:p>
    <w:p w14:paraId="26612387">
      <w:pPr>
        <w:spacing w:line="360" w:lineRule="auto"/>
        <w:ind w:firstLine="640" w:firstLineChars="200"/>
        <w:rPr>
          <w:rFonts w:hint="default" w:ascii="宋体" w:hAnsi="宋体" w:eastAsia="宋体" w:cs="宋体"/>
          <w:sz w:val="32"/>
          <w:szCs w:val="32"/>
          <w:highlight w:val="none"/>
          <w:lang w:val="en-US" w:eastAsia="zh-CN"/>
        </w:rPr>
      </w:pPr>
      <w:r>
        <w:rPr>
          <w:rFonts w:hint="eastAsia" w:ascii="宋体" w:hAnsi="宋体" w:eastAsia="宋体" w:cs="宋体"/>
          <w:sz w:val="32"/>
          <w:szCs w:val="32"/>
          <w:highlight w:val="none"/>
        </w:rPr>
        <w:t>第</w:t>
      </w:r>
      <w:r>
        <w:rPr>
          <w:rFonts w:hint="eastAsia" w:ascii="宋体" w:hAnsi="宋体" w:eastAsia="宋体" w:cs="宋体"/>
          <w:sz w:val="32"/>
          <w:szCs w:val="32"/>
          <w:highlight w:val="none"/>
          <w:lang w:val="en-US" w:eastAsia="zh-CN"/>
        </w:rPr>
        <w:t>四</w:t>
      </w:r>
      <w:r>
        <w:rPr>
          <w:rFonts w:hint="eastAsia" w:ascii="宋体" w:hAnsi="宋体" w:eastAsia="宋体" w:cs="宋体"/>
          <w:sz w:val="32"/>
          <w:szCs w:val="32"/>
          <w:highlight w:val="none"/>
        </w:rPr>
        <w:t xml:space="preserve">章 </w:t>
      </w:r>
      <w:r>
        <w:rPr>
          <w:rFonts w:hint="eastAsia" w:ascii="宋体" w:hAnsi="宋体" w:cs="宋体"/>
          <w:sz w:val="32"/>
          <w:szCs w:val="32"/>
          <w:highlight w:val="none"/>
          <w:lang w:val="en-US" w:eastAsia="zh-CN"/>
        </w:rPr>
        <w:t>采购清单</w:t>
      </w:r>
    </w:p>
    <w:p w14:paraId="35314D80">
      <w:pPr>
        <w:spacing w:line="360" w:lineRule="auto"/>
        <w:ind w:firstLine="640" w:firstLineChars="200"/>
        <w:rPr>
          <w:rFonts w:hint="eastAsia" w:ascii="宋体" w:hAnsi="宋体" w:eastAsia="宋体" w:cs="宋体"/>
          <w:sz w:val="32"/>
          <w:szCs w:val="32"/>
          <w:highlight w:val="none"/>
        </w:rPr>
      </w:pPr>
      <w:r>
        <w:rPr>
          <w:rFonts w:hint="eastAsia" w:ascii="宋体" w:hAnsi="宋体" w:cs="宋体"/>
          <w:sz w:val="32"/>
          <w:szCs w:val="32"/>
          <w:highlight w:val="none"/>
          <w:lang w:val="en-US" w:eastAsia="zh-CN"/>
        </w:rPr>
        <w:t xml:space="preserve">第五章 </w:t>
      </w:r>
      <w:r>
        <w:rPr>
          <w:rFonts w:hint="eastAsia" w:ascii="宋体" w:hAnsi="宋体" w:eastAsia="宋体" w:cs="宋体"/>
          <w:sz w:val="32"/>
          <w:szCs w:val="32"/>
          <w:highlight w:val="none"/>
        </w:rPr>
        <w:t>响应文件格式</w:t>
      </w:r>
    </w:p>
    <w:p w14:paraId="5A6DAA57">
      <w:pPr>
        <w:spacing w:line="360" w:lineRule="auto"/>
        <w:ind w:firstLine="640" w:firstLineChars="200"/>
        <w:rPr>
          <w:rFonts w:hint="eastAsia" w:ascii="宋体" w:hAnsi="宋体" w:eastAsia="宋体" w:cs="宋体"/>
          <w:sz w:val="32"/>
          <w:szCs w:val="32"/>
          <w:highlight w:val="none"/>
        </w:rPr>
      </w:pPr>
    </w:p>
    <w:p w14:paraId="76445477">
      <w:pPr>
        <w:ind w:firstLine="640" w:firstLineChars="200"/>
        <w:rPr>
          <w:rFonts w:hint="eastAsia" w:ascii="宋体" w:hAnsi="宋体" w:eastAsia="宋体" w:cs="宋体"/>
          <w:sz w:val="32"/>
          <w:szCs w:val="32"/>
          <w:highlight w:val="none"/>
        </w:rPr>
      </w:pPr>
    </w:p>
    <w:p w14:paraId="78354BD5">
      <w:pPr>
        <w:rPr>
          <w:rFonts w:hint="eastAsia" w:ascii="宋体" w:hAnsi="宋体" w:eastAsia="宋体" w:cs="宋体"/>
          <w:sz w:val="36"/>
          <w:szCs w:val="36"/>
          <w:highlight w:val="none"/>
        </w:rPr>
      </w:pPr>
    </w:p>
    <w:p w14:paraId="063D051F">
      <w:pPr>
        <w:jc w:val="center"/>
        <w:rPr>
          <w:rFonts w:hint="eastAsia" w:ascii="宋体" w:hAnsi="宋体" w:eastAsia="宋体" w:cs="宋体"/>
          <w:sz w:val="36"/>
          <w:szCs w:val="36"/>
          <w:highlight w:val="none"/>
        </w:rPr>
      </w:pPr>
    </w:p>
    <w:p w14:paraId="2E28AE39">
      <w:pPr>
        <w:rPr>
          <w:rFonts w:hint="eastAsia" w:ascii="宋体" w:hAnsi="宋体" w:eastAsia="宋体" w:cs="宋体"/>
          <w:sz w:val="36"/>
          <w:szCs w:val="36"/>
          <w:highlight w:val="none"/>
        </w:rPr>
      </w:pPr>
    </w:p>
    <w:p w14:paraId="7346B2E3">
      <w:pPr>
        <w:rPr>
          <w:rFonts w:hint="eastAsia" w:ascii="宋体" w:hAnsi="宋体" w:eastAsia="宋体" w:cs="宋体"/>
          <w:sz w:val="36"/>
          <w:szCs w:val="36"/>
          <w:highlight w:val="none"/>
        </w:rPr>
        <w:sectPr>
          <w:footerReference r:id="rId5" w:type="first"/>
          <w:footerReference r:id="rId3" w:type="default"/>
          <w:footerReference r:id="rId4" w:type="even"/>
          <w:pgSz w:w="11906" w:h="16838"/>
          <w:pgMar w:top="1134" w:right="1134" w:bottom="1134" w:left="1134" w:header="851" w:footer="992" w:gutter="0"/>
          <w:cols w:space="720" w:num="1"/>
          <w:titlePg/>
          <w:docGrid w:linePitch="312" w:charSpace="0"/>
        </w:sectPr>
      </w:pPr>
    </w:p>
    <w:p w14:paraId="4837157C">
      <w:pPr>
        <w:spacing w:after="120" w:afterLines="50" w:line="500" w:lineRule="exact"/>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 xml:space="preserve">第一章 </w:t>
      </w:r>
      <w:r>
        <w:rPr>
          <w:rFonts w:hint="eastAsia" w:ascii="宋体" w:hAnsi="宋体" w:eastAsia="宋体" w:cs="宋体"/>
          <w:b/>
          <w:sz w:val="28"/>
          <w:szCs w:val="28"/>
          <w:highlight w:val="none"/>
          <w:lang w:val="en-US" w:eastAsia="zh-CN"/>
        </w:rPr>
        <w:t>竞价文件</w:t>
      </w:r>
      <w:r>
        <w:rPr>
          <w:rFonts w:hint="eastAsia" w:ascii="宋体" w:hAnsi="宋体" w:eastAsia="宋体" w:cs="宋体"/>
          <w:b/>
          <w:sz w:val="28"/>
          <w:szCs w:val="28"/>
          <w:highlight w:val="none"/>
        </w:rPr>
        <w:t>公告</w:t>
      </w:r>
    </w:p>
    <w:p w14:paraId="00B2337D">
      <w:pPr>
        <w:pStyle w:val="15"/>
        <w:keepNext w:val="0"/>
        <w:keepLines w:val="0"/>
        <w:pageBreakBefore w:val="0"/>
        <w:widowControl/>
        <w:numPr>
          <w:ilvl w:val="0"/>
          <w:numId w:val="0"/>
        </w:numPr>
        <w:kinsoku/>
        <w:wordWrap/>
        <w:overflowPunct/>
        <w:topLinePunct w:val="0"/>
        <w:autoSpaceDE/>
        <w:autoSpaceDN/>
        <w:bidi w:val="0"/>
        <w:snapToGrid/>
        <w:spacing w:line="500" w:lineRule="exact"/>
        <w:ind w:leftChars="0"/>
        <w:textAlignment w:val="auto"/>
        <w:rPr>
          <w:rFonts w:hint="eastAsia" w:ascii="宋体" w:hAnsi="宋体" w:eastAsia="宋体" w:cs="宋体"/>
          <w:kern w:val="0"/>
          <w:sz w:val="28"/>
          <w:szCs w:val="28"/>
          <w:highlight w:val="none"/>
        </w:rPr>
      </w:pPr>
      <w:bookmarkStart w:id="1" w:name="_Toc246996902"/>
      <w:bookmarkStart w:id="2" w:name="_Toc179632529"/>
      <w:bookmarkStart w:id="3" w:name="_Toc152045513"/>
      <w:bookmarkStart w:id="4" w:name="_Toc152042289"/>
      <w:bookmarkStart w:id="5" w:name="_Toc246996159"/>
      <w:bookmarkStart w:id="6" w:name="_Toc144974481"/>
      <w:bookmarkStart w:id="7" w:name="_Toc315935420"/>
      <w:bookmarkStart w:id="8" w:name="_Toc247085673"/>
      <w:r>
        <w:rPr>
          <w:rFonts w:hint="eastAsia" w:ascii="宋体" w:hAnsi="宋体" w:eastAsia="宋体" w:cs="宋体"/>
          <w:b/>
          <w:sz w:val="28"/>
          <w:szCs w:val="28"/>
          <w:highlight w:val="none"/>
          <w:lang w:val="en-US" w:eastAsia="zh-CN"/>
        </w:rPr>
        <w:t>一、</w:t>
      </w:r>
      <w:r>
        <w:rPr>
          <w:rFonts w:hint="eastAsia" w:ascii="宋体" w:hAnsi="宋体" w:eastAsia="宋体" w:cs="宋体"/>
          <w:b/>
          <w:sz w:val="28"/>
          <w:szCs w:val="28"/>
          <w:highlight w:val="none"/>
        </w:rPr>
        <w:t>项目基本情况</w:t>
      </w:r>
      <w:bookmarkEnd w:id="1"/>
      <w:bookmarkEnd w:id="2"/>
      <w:bookmarkEnd w:id="3"/>
      <w:bookmarkEnd w:id="4"/>
      <w:bookmarkEnd w:id="5"/>
      <w:bookmarkEnd w:id="6"/>
      <w:bookmarkEnd w:id="7"/>
      <w:bookmarkEnd w:id="8"/>
    </w:p>
    <w:p w14:paraId="336DBC50">
      <w:pPr>
        <w:pStyle w:val="9"/>
        <w:keepNext w:val="0"/>
        <w:keepLines w:val="0"/>
        <w:pageBreakBefore w:val="0"/>
        <w:numPr>
          <w:ilvl w:val="0"/>
          <w:numId w:val="0"/>
        </w:numPr>
        <w:shd w:val="clear" w:color="auto" w:fill="auto"/>
        <w:kinsoku/>
        <w:wordWrap/>
        <w:overflowPunct/>
        <w:topLinePunct w:val="0"/>
        <w:autoSpaceDE/>
        <w:autoSpaceDN/>
        <w:bidi w:val="0"/>
        <w:adjustRightInd w:val="0"/>
        <w:snapToGrid/>
        <w:spacing w:before="0" w:beforeAutospacing="0" w:after="0" w:afterAutospacing="0" w:line="500" w:lineRule="exact"/>
        <w:ind w:firstLine="560" w:firstLineChars="200"/>
        <w:jc w:val="both"/>
        <w:textAlignment w:val="auto"/>
        <w:rPr>
          <w:rFonts w:hint="default" w:ascii="宋体" w:hAnsi="宋体" w:eastAsia="宋体" w:cs="宋体"/>
          <w:color w:val="000000"/>
          <w:sz w:val="28"/>
          <w:szCs w:val="28"/>
          <w:highlight w:val="none"/>
          <w:lang w:val="en-US" w:eastAsia="zh-CN"/>
        </w:rPr>
      </w:pPr>
      <w:bookmarkStart w:id="9" w:name="_Toc179632530"/>
      <w:bookmarkStart w:id="10" w:name="_Toc144974482"/>
      <w:bookmarkStart w:id="11" w:name="_Toc152045514"/>
      <w:bookmarkStart w:id="12" w:name="_Toc315935421"/>
      <w:bookmarkStart w:id="13" w:name="_Toc152042290"/>
      <w:bookmarkStart w:id="14" w:name="_Toc247085674"/>
      <w:bookmarkStart w:id="15" w:name="_Toc246996160"/>
      <w:bookmarkStart w:id="16" w:name="_Toc246996903"/>
      <w:r>
        <w:rPr>
          <w:rFonts w:hint="eastAsia" w:ascii="宋体" w:hAnsi="宋体" w:eastAsia="宋体" w:cs="宋体"/>
          <w:color w:val="auto"/>
          <w:sz w:val="28"/>
          <w:szCs w:val="28"/>
          <w:highlight w:val="none"/>
          <w:lang w:val="en-US" w:eastAsia="zh-CN"/>
        </w:rPr>
        <w:t>1、项目编号：</w:t>
      </w:r>
      <w:r>
        <w:rPr>
          <w:rFonts w:hint="eastAsia" w:ascii="宋体" w:hAnsi="宋体" w:eastAsia="宋体" w:cs="宋体"/>
          <w:color w:val="000000"/>
          <w:sz w:val="28"/>
          <w:szCs w:val="28"/>
          <w:highlight w:val="none"/>
          <w:lang w:val="en-US" w:eastAsia="zh-CN"/>
        </w:rPr>
        <w:t>AHCX202</w:t>
      </w:r>
      <w:r>
        <w:rPr>
          <w:rFonts w:hint="eastAsia" w:cs="宋体"/>
          <w:color w:val="000000"/>
          <w:sz w:val="28"/>
          <w:szCs w:val="28"/>
          <w:highlight w:val="none"/>
          <w:lang w:val="en-US" w:eastAsia="zh-CN"/>
        </w:rPr>
        <w:t>6</w:t>
      </w:r>
      <w:r>
        <w:rPr>
          <w:rFonts w:hint="eastAsia" w:ascii="宋体" w:hAnsi="宋体" w:eastAsia="宋体" w:cs="宋体"/>
          <w:color w:val="000000"/>
          <w:sz w:val="28"/>
          <w:szCs w:val="28"/>
          <w:highlight w:val="none"/>
          <w:lang w:val="en-US" w:eastAsia="zh-CN"/>
        </w:rPr>
        <w:t>YL0</w:t>
      </w:r>
      <w:r>
        <w:rPr>
          <w:rFonts w:hint="eastAsia" w:cs="宋体"/>
          <w:color w:val="000000"/>
          <w:sz w:val="28"/>
          <w:szCs w:val="28"/>
          <w:highlight w:val="none"/>
          <w:lang w:val="en-US" w:eastAsia="zh-CN"/>
        </w:rPr>
        <w:t>64</w:t>
      </w:r>
    </w:p>
    <w:p w14:paraId="4A879A34">
      <w:pPr>
        <w:pStyle w:val="9"/>
        <w:keepNext w:val="0"/>
        <w:keepLines w:val="0"/>
        <w:pageBreakBefore w:val="0"/>
        <w:numPr>
          <w:ilvl w:val="0"/>
          <w:numId w:val="0"/>
        </w:numPr>
        <w:shd w:val="clear" w:color="auto" w:fill="auto"/>
        <w:kinsoku/>
        <w:wordWrap/>
        <w:overflowPunct/>
        <w:topLinePunct w:val="0"/>
        <w:autoSpaceDE/>
        <w:autoSpaceDN/>
        <w:bidi w:val="0"/>
        <w:adjustRightInd w:val="0"/>
        <w:snapToGrid/>
        <w:spacing w:before="0" w:beforeAutospacing="0" w:after="0" w:afterAutospacing="0" w:line="500" w:lineRule="exact"/>
        <w:ind w:firstLine="560" w:firstLineChars="200"/>
        <w:jc w:val="both"/>
        <w:textAlignment w:val="auto"/>
        <w:rPr>
          <w:rFonts w:hint="default" w:ascii="宋体" w:hAnsi="宋体" w:eastAsia="宋体" w:cs="宋体"/>
          <w:color w:val="000000"/>
          <w:sz w:val="28"/>
          <w:szCs w:val="28"/>
          <w:highlight w:val="none"/>
          <w:lang w:val="en-US" w:eastAsia="zh-CN"/>
        </w:rPr>
      </w:pPr>
      <w:r>
        <w:rPr>
          <w:rFonts w:hint="eastAsia" w:ascii="宋体" w:hAnsi="宋体" w:eastAsia="宋体" w:cs="宋体"/>
          <w:color w:val="auto"/>
          <w:sz w:val="28"/>
          <w:szCs w:val="28"/>
          <w:highlight w:val="none"/>
          <w:lang w:val="en-US" w:eastAsia="zh-CN"/>
        </w:rPr>
        <w:t>2、项目名称：人民公园二期工程-</w:t>
      </w:r>
      <w:r>
        <w:rPr>
          <w:rFonts w:hint="eastAsia" w:cs="宋体"/>
          <w:color w:val="auto"/>
          <w:sz w:val="28"/>
          <w:szCs w:val="28"/>
          <w:highlight w:val="none"/>
          <w:lang w:val="en-US" w:eastAsia="zh-CN"/>
        </w:rPr>
        <w:t>景观配套</w:t>
      </w:r>
      <w:r>
        <w:rPr>
          <w:rFonts w:hint="eastAsia" w:ascii="宋体" w:hAnsi="宋体" w:eastAsia="宋体" w:cs="宋体"/>
          <w:color w:val="auto"/>
          <w:sz w:val="28"/>
          <w:szCs w:val="28"/>
          <w:highlight w:val="none"/>
          <w:lang w:val="en-US" w:eastAsia="zh-CN"/>
        </w:rPr>
        <w:t>施工</w:t>
      </w:r>
    </w:p>
    <w:p w14:paraId="3DBFC436">
      <w:pPr>
        <w:keepNext w:val="0"/>
        <w:keepLines w:val="0"/>
        <w:pageBreakBefore w:val="0"/>
        <w:numPr>
          <w:ilvl w:val="0"/>
          <w:numId w:val="0"/>
        </w:numPr>
        <w:shd w:val="clear" w:color="auto" w:fill="auto"/>
        <w:kinsoku/>
        <w:wordWrap/>
        <w:overflowPunct/>
        <w:topLinePunct w:val="0"/>
        <w:autoSpaceDE/>
        <w:autoSpaceDN/>
        <w:bidi w:val="0"/>
        <w:snapToGrid/>
        <w:spacing w:line="500" w:lineRule="exact"/>
        <w:ind w:leftChars="0"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3、招标内容：</w:t>
      </w:r>
      <w:r>
        <w:rPr>
          <w:rFonts w:hint="eastAsia" w:ascii="宋体" w:hAnsi="宋体" w:eastAsia="宋体" w:cs="宋体"/>
          <w:color w:val="auto"/>
          <w:kern w:val="0"/>
          <w:sz w:val="28"/>
          <w:szCs w:val="28"/>
          <w:highlight w:val="none"/>
          <w:lang w:val="en-US" w:eastAsia="zh-CN" w:bidi="ar-SA"/>
        </w:rPr>
        <w:t>芜湖市人民公园二期项目</w:t>
      </w:r>
      <w:r>
        <w:rPr>
          <w:rFonts w:hint="eastAsia" w:ascii="宋体" w:hAnsi="宋体" w:cs="宋体"/>
          <w:color w:val="auto"/>
          <w:kern w:val="0"/>
          <w:sz w:val="28"/>
          <w:szCs w:val="28"/>
          <w:highlight w:val="none"/>
          <w:lang w:val="en-US" w:eastAsia="zh-CN" w:bidi="ar-SA"/>
        </w:rPr>
        <w:t>景观配套施工</w:t>
      </w:r>
      <w:r>
        <w:rPr>
          <w:rFonts w:hint="eastAsia" w:ascii="宋体" w:hAnsi="宋体" w:eastAsia="宋体" w:cs="宋体"/>
          <w:color w:val="auto"/>
          <w:kern w:val="0"/>
          <w:sz w:val="28"/>
          <w:szCs w:val="28"/>
          <w:highlight w:val="none"/>
          <w:lang w:val="en-US" w:eastAsia="zh-CN" w:bidi="ar-SA"/>
        </w:rPr>
        <w:t>等项目，具体详见采购需求</w:t>
      </w:r>
      <w:r>
        <w:rPr>
          <w:rFonts w:hint="eastAsia" w:ascii="宋体" w:hAnsi="宋体" w:cs="宋体"/>
          <w:color w:val="auto"/>
          <w:kern w:val="0"/>
          <w:sz w:val="28"/>
          <w:szCs w:val="28"/>
          <w:highlight w:val="none"/>
          <w:lang w:val="en-US" w:eastAsia="zh-CN" w:bidi="ar-SA"/>
        </w:rPr>
        <w:t>及工程量清单</w:t>
      </w:r>
      <w:r>
        <w:rPr>
          <w:rFonts w:hint="eastAsia" w:ascii="宋体" w:hAnsi="宋体" w:eastAsia="宋体" w:cs="宋体"/>
          <w:color w:val="auto"/>
          <w:kern w:val="0"/>
          <w:sz w:val="28"/>
          <w:szCs w:val="28"/>
          <w:highlight w:val="none"/>
          <w:lang w:val="en-US" w:eastAsia="zh-CN" w:bidi="ar-SA"/>
        </w:rPr>
        <w:t>。</w:t>
      </w:r>
    </w:p>
    <w:p w14:paraId="251FCF09">
      <w:pPr>
        <w:pStyle w:val="9"/>
        <w:keepNext w:val="0"/>
        <w:keepLines w:val="0"/>
        <w:pageBreakBefore w:val="0"/>
        <w:numPr>
          <w:ilvl w:val="0"/>
          <w:numId w:val="3"/>
        </w:numPr>
        <w:shd w:val="clear" w:color="auto" w:fill="auto"/>
        <w:kinsoku/>
        <w:wordWrap/>
        <w:overflowPunct/>
        <w:topLinePunct w:val="0"/>
        <w:autoSpaceDE/>
        <w:autoSpaceDN/>
        <w:bidi w:val="0"/>
        <w:adjustRightInd w:val="0"/>
        <w:snapToGrid/>
        <w:spacing w:before="0" w:beforeAutospacing="0" w:after="0" w:afterAutospacing="0" w:line="50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最高限价：</w:t>
      </w:r>
      <w:r>
        <w:rPr>
          <w:rFonts w:hint="eastAsia" w:cs="宋体"/>
          <w:color w:val="auto"/>
          <w:sz w:val="28"/>
          <w:szCs w:val="28"/>
          <w:highlight w:val="none"/>
          <w:lang w:val="en-US" w:eastAsia="zh-CN"/>
        </w:rPr>
        <w:t>517万元（含9%税，</w:t>
      </w:r>
      <w:r>
        <w:rPr>
          <w:rFonts w:hint="eastAsia" w:cs="宋体"/>
          <w:b w:val="0"/>
          <w:bCs w:val="0"/>
          <w:color w:val="auto"/>
          <w:sz w:val="28"/>
          <w:szCs w:val="28"/>
          <w:highlight w:val="none"/>
          <w:lang w:val="en-US" w:eastAsia="zh-CN"/>
        </w:rPr>
        <w:t>报价不得超过最高限价</w:t>
      </w:r>
      <w:r>
        <w:rPr>
          <w:rFonts w:hint="eastAsia" w:cs="宋体"/>
          <w:color w:val="auto"/>
          <w:sz w:val="28"/>
          <w:szCs w:val="28"/>
          <w:highlight w:val="none"/>
          <w:lang w:val="en-US" w:eastAsia="zh-CN"/>
        </w:rPr>
        <w:t>）（报价应包括采购、运输、人工、售后、验收、成品保护、税费等完成该项目所需的一切费用）。</w:t>
      </w:r>
    </w:p>
    <w:p w14:paraId="14235AB4">
      <w:pPr>
        <w:pStyle w:val="9"/>
        <w:keepNext w:val="0"/>
        <w:keepLines w:val="0"/>
        <w:pageBreakBefore w:val="0"/>
        <w:numPr>
          <w:ilvl w:val="0"/>
          <w:numId w:val="0"/>
        </w:numPr>
        <w:shd w:val="clear" w:color="auto" w:fill="auto"/>
        <w:kinsoku/>
        <w:wordWrap/>
        <w:overflowPunct/>
        <w:topLinePunct w:val="0"/>
        <w:autoSpaceDE/>
        <w:autoSpaceDN/>
        <w:bidi w:val="0"/>
        <w:adjustRightInd w:val="0"/>
        <w:snapToGrid/>
        <w:spacing w:before="0" w:beforeAutospacing="0" w:after="0" w:afterAutospacing="0" w:line="500" w:lineRule="exact"/>
        <w:ind w:firstLine="560" w:firstLineChars="200"/>
        <w:jc w:val="both"/>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5、质量标准：</w:t>
      </w:r>
      <w:r>
        <w:rPr>
          <w:rFonts w:hint="eastAsia" w:ascii="宋体" w:hAnsi="宋体" w:eastAsia="宋体" w:cs="宋体"/>
          <w:color w:val="000000"/>
          <w:sz w:val="28"/>
          <w:szCs w:val="28"/>
          <w:highlight w:val="none"/>
          <w:lang w:val="en-US" w:eastAsia="zh-CN"/>
        </w:rPr>
        <w:t>满足国家规范及采购需求要求</w:t>
      </w:r>
      <w:r>
        <w:rPr>
          <w:rFonts w:hint="eastAsia" w:cs="宋体"/>
          <w:color w:val="000000"/>
          <w:sz w:val="28"/>
          <w:szCs w:val="28"/>
          <w:highlight w:val="none"/>
          <w:lang w:val="en-US" w:eastAsia="zh-CN"/>
        </w:rPr>
        <w:t>。</w:t>
      </w:r>
    </w:p>
    <w:p w14:paraId="38CB2863">
      <w:pPr>
        <w:pStyle w:val="9"/>
        <w:keepNext w:val="0"/>
        <w:keepLines w:val="0"/>
        <w:pageBreakBefore w:val="0"/>
        <w:numPr>
          <w:ilvl w:val="0"/>
          <w:numId w:val="0"/>
        </w:numPr>
        <w:shd w:val="clear" w:color="auto" w:fill="auto"/>
        <w:kinsoku/>
        <w:wordWrap/>
        <w:overflowPunct/>
        <w:topLinePunct w:val="0"/>
        <w:autoSpaceDE/>
        <w:autoSpaceDN/>
        <w:bidi w:val="0"/>
        <w:adjustRightInd w:val="0"/>
        <w:snapToGrid/>
        <w:spacing w:before="0" w:beforeAutospacing="0" w:after="0" w:afterAutospacing="0" w:line="500" w:lineRule="exact"/>
        <w:ind w:firstLine="560" w:firstLineChars="200"/>
        <w:jc w:val="both"/>
        <w:textAlignment w:val="auto"/>
        <w:rPr>
          <w:rFonts w:hint="eastAsia" w:ascii="宋体" w:hAnsi="宋体" w:eastAsia="宋体" w:cs="宋体"/>
          <w:i w:val="0"/>
          <w:iCs w:val="0"/>
          <w:caps w:val="0"/>
          <w:color w:val="000000"/>
          <w:spacing w:val="0"/>
          <w:sz w:val="28"/>
          <w:szCs w:val="28"/>
          <w:highlight w:val="none"/>
          <w:lang w:eastAsia="zh-CN"/>
        </w:rPr>
      </w:pPr>
      <w:r>
        <w:rPr>
          <w:rFonts w:hint="eastAsia" w:ascii="宋体" w:hAnsi="宋体" w:eastAsia="宋体" w:cs="宋体"/>
          <w:color w:val="auto"/>
          <w:sz w:val="28"/>
          <w:szCs w:val="28"/>
          <w:highlight w:val="none"/>
          <w:lang w:val="en-US" w:eastAsia="zh-CN"/>
        </w:rPr>
        <w:t>6、</w:t>
      </w:r>
      <w:r>
        <w:rPr>
          <w:rFonts w:hint="eastAsia" w:ascii="宋体" w:hAnsi="宋体" w:eastAsia="宋体" w:cs="宋体"/>
          <w:color w:val="000000"/>
          <w:sz w:val="28"/>
          <w:szCs w:val="28"/>
          <w:highlight w:val="none"/>
          <w:lang w:val="en-US" w:eastAsia="zh-CN"/>
        </w:rPr>
        <w:t>合同履约期</w:t>
      </w:r>
      <w:bookmarkStart w:id="21" w:name="_GoBack"/>
      <w:bookmarkEnd w:id="21"/>
      <w:r>
        <w:rPr>
          <w:rFonts w:hint="eastAsia" w:ascii="宋体" w:hAnsi="宋体" w:eastAsia="宋体" w:cs="宋体"/>
          <w:color w:val="000000"/>
          <w:sz w:val="28"/>
          <w:szCs w:val="28"/>
          <w:highlight w:val="none"/>
          <w:lang w:val="en-US" w:eastAsia="zh-CN"/>
        </w:rPr>
        <w:t>限</w:t>
      </w:r>
      <w:r>
        <w:rPr>
          <w:rFonts w:hint="default" w:ascii="宋体" w:hAnsi="宋体" w:eastAsia="宋体" w:cs="宋体"/>
          <w:color w:val="000000"/>
          <w:sz w:val="28"/>
          <w:szCs w:val="28"/>
          <w:highlight w:val="none"/>
          <w:lang w:val="en-US" w:eastAsia="zh-CN"/>
        </w:rPr>
        <w:t>:</w:t>
      </w:r>
      <w:r>
        <w:rPr>
          <w:rFonts w:hint="eastAsia" w:ascii="宋体" w:hAnsi="宋体" w:eastAsia="宋体" w:cs="宋体"/>
          <w:color w:val="000000"/>
          <w:sz w:val="28"/>
          <w:szCs w:val="28"/>
          <w:highlight w:val="none"/>
          <w:lang w:val="en-US" w:eastAsia="zh-CN"/>
        </w:rPr>
        <w:t>合同</w:t>
      </w:r>
      <w:r>
        <w:rPr>
          <w:rFonts w:hint="eastAsia" w:ascii="宋体" w:hAnsi="宋体" w:eastAsia="宋体" w:cs="宋体"/>
          <w:color w:val="000000"/>
          <w:sz w:val="28"/>
          <w:szCs w:val="28"/>
          <w:highlight w:val="none"/>
          <w:u w:val="none"/>
          <w:lang w:val="en-US" w:eastAsia="zh-CN"/>
        </w:rPr>
        <w:t>周</w:t>
      </w:r>
      <w:r>
        <w:rPr>
          <w:rFonts w:hint="eastAsia" w:cs="宋体"/>
          <w:color w:val="000000"/>
          <w:sz w:val="28"/>
          <w:szCs w:val="28"/>
          <w:highlight w:val="none"/>
          <w:u w:val="none"/>
          <w:lang w:val="en-US" w:eastAsia="zh-CN"/>
        </w:rPr>
        <w:t>期为90个</w:t>
      </w:r>
      <w:r>
        <w:rPr>
          <w:rFonts w:hint="eastAsia" w:ascii="宋体" w:hAnsi="宋体" w:eastAsia="宋体" w:cs="宋体"/>
          <w:color w:val="000000"/>
          <w:sz w:val="28"/>
          <w:szCs w:val="28"/>
          <w:highlight w:val="none"/>
          <w:u w:val="none"/>
          <w:lang w:val="en-US" w:eastAsia="zh-CN"/>
        </w:rPr>
        <w:t>日历天（包括双休日及国家法定</w:t>
      </w:r>
      <w:r>
        <w:rPr>
          <w:rFonts w:hint="eastAsia" w:cs="宋体"/>
          <w:color w:val="000000"/>
          <w:sz w:val="28"/>
          <w:szCs w:val="28"/>
          <w:highlight w:val="none"/>
          <w:u w:val="none"/>
          <w:lang w:val="en-US" w:eastAsia="zh-CN"/>
        </w:rPr>
        <w:t>节假</w:t>
      </w:r>
      <w:r>
        <w:rPr>
          <w:rFonts w:hint="eastAsia" w:ascii="宋体" w:hAnsi="宋体" w:eastAsia="宋体" w:cs="宋体"/>
          <w:color w:val="000000"/>
          <w:sz w:val="28"/>
          <w:szCs w:val="28"/>
          <w:highlight w:val="none"/>
          <w:u w:val="none"/>
          <w:lang w:val="en-US" w:eastAsia="zh-CN"/>
        </w:rPr>
        <w:t>日</w:t>
      </w:r>
      <w:r>
        <w:rPr>
          <w:rFonts w:hint="eastAsia" w:ascii="宋体" w:hAnsi="宋体" w:eastAsia="宋体" w:cs="宋体"/>
          <w:color w:val="000000"/>
          <w:sz w:val="28"/>
          <w:szCs w:val="28"/>
          <w:highlight w:val="none"/>
          <w:lang w:val="en-US" w:eastAsia="zh-CN"/>
        </w:rPr>
        <w:t>），计划开工日期为2026年</w:t>
      </w:r>
      <w:r>
        <w:rPr>
          <w:rFonts w:hint="eastAsia" w:cs="宋体"/>
          <w:color w:val="000000"/>
          <w:sz w:val="28"/>
          <w:szCs w:val="28"/>
          <w:highlight w:val="none"/>
          <w:lang w:val="en-US" w:eastAsia="zh-CN"/>
        </w:rPr>
        <w:t>7</w:t>
      </w:r>
      <w:r>
        <w:rPr>
          <w:rFonts w:hint="eastAsia" w:ascii="宋体" w:hAnsi="宋体" w:eastAsia="宋体" w:cs="宋体"/>
          <w:color w:val="000000"/>
          <w:sz w:val="28"/>
          <w:szCs w:val="28"/>
          <w:highlight w:val="none"/>
          <w:lang w:val="en-US" w:eastAsia="zh-CN"/>
        </w:rPr>
        <w:t>月，实际开工日期以甲方通知为准。</w:t>
      </w:r>
    </w:p>
    <w:bookmarkEnd w:id="9"/>
    <w:bookmarkEnd w:id="10"/>
    <w:bookmarkEnd w:id="11"/>
    <w:bookmarkEnd w:id="12"/>
    <w:bookmarkEnd w:id="13"/>
    <w:bookmarkEnd w:id="14"/>
    <w:bookmarkEnd w:id="15"/>
    <w:bookmarkEnd w:id="16"/>
    <w:p w14:paraId="664B8F58">
      <w:pPr>
        <w:pStyle w:val="15"/>
        <w:keepNext w:val="0"/>
        <w:keepLines w:val="0"/>
        <w:pageBreakBefore w:val="0"/>
        <w:numPr>
          <w:ilvl w:val="0"/>
          <w:numId w:val="0"/>
        </w:numPr>
        <w:kinsoku/>
        <w:wordWrap/>
        <w:overflowPunct/>
        <w:topLinePunct w:val="0"/>
        <w:autoSpaceDE/>
        <w:autoSpaceDN/>
        <w:bidi w:val="0"/>
        <w:adjustRightInd w:val="0"/>
        <w:snapToGrid/>
        <w:spacing w:line="500" w:lineRule="exact"/>
        <w:textAlignment w:val="auto"/>
        <w:rPr>
          <w:rFonts w:hint="eastAsia" w:ascii="宋体" w:hAnsi="宋体" w:eastAsia="宋体" w:cs="宋体"/>
          <w:i w:val="0"/>
          <w:iCs w:val="0"/>
          <w:caps w:val="0"/>
          <w:color w:val="000000"/>
          <w:spacing w:val="0"/>
          <w:kern w:val="0"/>
          <w:sz w:val="28"/>
          <w:szCs w:val="28"/>
          <w:highlight w:val="none"/>
          <w:shd w:val="clear" w:color="auto" w:fill="FFFFFF"/>
          <w:lang w:val="en-US" w:eastAsia="zh-CN" w:bidi="ar-SA"/>
        </w:rPr>
      </w:pPr>
      <w:r>
        <w:rPr>
          <w:rFonts w:hint="eastAsia" w:ascii="宋体" w:hAnsi="宋体" w:eastAsia="宋体" w:cs="宋体"/>
          <w:b/>
          <w:bCs/>
          <w:color w:val="auto"/>
          <w:sz w:val="28"/>
          <w:szCs w:val="28"/>
          <w:highlight w:val="none"/>
          <w:lang w:val="en-US" w:eastAsia="zh-CN"/>
        </w:rPr>
        <w:t>二、申请人资格要求</w:t>
      </w:r>
    </w:p>
    <w:p w14:paraId="6C298725">
      <w:pPr>
        <w:pStyle w:val="15"/>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outlineLvl w:val="0"/>
        <w:rPr>
          <w:rFonts w:hint="eastAsia" w:ascii="宋体" w:hAnsi="宋体" w:eastAsia="宋体" w:cs="宋体"/>
          <w:color w:val="000000"/>
          <w:kern w:val="2"/>
          <w:sz w:val="28"/>
          <w:szCs w:val="28"/>
          <w:highlight w:val="none"/>
          <w:lang w:val="en-US" w:eastAsia="zh-CN" w:bidi="ar-SA"/>
        </w:rPr>
      </w:pPr>
      <w:r>
        <w:rPr>
          <w:rFonts w:hint="eastAsia" w:ascii="宋体" w:hAnsi="宋体" w:eastAsia="宋体" w:cs="宋体"/>
          <w:color w:val="000000"/>
          <w:kern w:val="2"/>
          <w:sz w:val="28"/>
          <w:szCs w:val="28"/>
          <w:highlight w:val="none"/>
          <w:lang w:val="en-US" w:eastAsia="zh-CN" w:bidi="ar-SA"/>
        </w:rPr>
        <w:t>1、投标人资质要求：具有建筑工程施工总承包三级及以上资质的或市政公用工程施工总承包三级及以上资质，并且具有有效的安全生产许可证。</w:t>
      </w:r>
    </w:p>
    <w:p w14:paraId="5B996D6B">
      <w:pPr>
        <w:pStyle w:val="15"/>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outlineLvl w:val="0"/>
        <w:rPr>
          <w:rFonts w:hint="eastAsia" w:ascii="宋体" w:hAnsi="宋体" w:eastAsia="宋体" w:cs="宋体"/>
          <w:color w:val="000000"/>
          <w:kern w:val="2"/>
          <w:sz w:val="28"/>
          <w:szCs w:val="28"/>
          <w:highlight w:val="none"/>
          <w:lang w:val="en-US" w:eastAsia="zh-CN" w:bidi="ar-SA"/>
        </w:rPr>
      </w:pPr>
      <w:r>
        <w:rPr>
          <w:rFonts w:hint="eastAsia" w:ascii="宋体" w:hAnsi="宋体" w:eastAsia="宋体" w:cs="宋体"/>
          <w:color w:val="000000"/>
          <w:kern w:val="2"/>
          <w:sz w:val="28"/>
          <w:szCs w:val="28"/>
          <w:highlight w:val="none"/>
          <w:lang w:val="en-US" w:eastAsia="zh-CN" w:bidi="ar-SA"/>
        </w:rPr>
        <w:t>2、具有有效的营业执照。</w:t>
      </w:r>
    </w:p>
    <w:p w14:paraId="34B08E65">
      <w:pPr>
        <w:pStyle w:val="15"/>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outlineLvl w:val="0"/>
        <w:rPr>
          <w:rFonts w:hint="eastAsia" w:ascii="宋体" w:hAnsi="宋体" w:eastAsia="宋体" w:cs="宋体"/>
          <w:color w:val="000000"/>
          <w:kern w:val="2"/>
          <w:sz w:val="28"/>
          <w:szCs w:val="28"/>
          <w:highlight w:val="none"/>
          <w:lang w:val="en-US" w:eastAsia="zh-CN" w:bidi="ar-SA"/>
        </w:rPr>
      </w:pPr>
      <w:r>
        <w:rPr>
          <w:rFonts w:hint="eastAsia" w:ascii="宋体" w:hAnsi="宋体" w:eastAsia="宋体" w:cs="宋体"/>
          <w:color w:val="000000"/>
          <w:kern w:val="2"/>
          <w:sz w:val="28"/>
          <w:szCs w:val="28"/>
          <w:highlight w:val="none"/>
          <w:lang w:val="en-US" w:eastAsia="zh-CN" w:bidi="ar-SA"/>
        </w:rPr>
        <w:t>3、项目负责人要求：拟任工程项目负责人为二级及以上注册建造师，专业为建筑工程或市政公用工程，须取得安全生产B类证书。</w:t>
      </w:r>
    </w:p>
    <w:p w14:paraId="7E813842">
      <w:pPr>
        <w:pStyle w:val="15"/>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outlineLvl w:val="0"/>
        <w:rPr>
          <w:rFonts w:hint="eastAsia" w:ascii="宋体" w:hAnsi="宋体" w:eastAsia="宋体" w:cs="宋体"/>
          <w:color w:val="000000"/>
          <w:kern w:val="2"/>
          <w:sz w:val="28"/>
          <w:szCs w:val="28"/>
          <w:highlight w:val="none"/>
          <w:lang w:val="en-US" w:eastAsia="zh-CN" w:bidi="ar-SA"/>
        </w:rPr>
      </w:pPr>
      <w:r>
        <w:rPr>
          <w:rFonts w:hint="eastAsia" w:ascii="宋体" w:hAnsi="宋体" w:eastAsia="宋体" w:cs="宋体"/>
          <w:color w:val="000000"/>
          <w:kern w:val="2"/>
          <w:sz w:val="28"/>
          <w:szCs w:val="28"/>
          <w:highlight w:val="none"/>
          <w:lang w:val="en-US" w:eastAsia="zh-CN" w:bidi="ar-SA"/>
        </w:rPr>
        <w:t>4、具有独立法人资格。</w:t>
      </w:r>
    </w:p>
    <w:p w14:paraId="339B6AA6">
      <w:pPr>
        <w:pStyle w:val="15"/>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outlineLvl w:val="0"/>
        <w:rPr>
          <w:rFonts w:hint="eastAsia" w:ascii="宋体" w:hAnsi="宋体" w:eastAsia="宋体" w:cs="宋体"/>
          <w:color w:val="000000"/>
          <w:kern w:val="2"/>
          <w:sz w:val="28"/>
          <w:szCs w:val="28"/>
          <w:highlight w:val="none"/>
          <w:lang w:val="en-US" w:eastAsia="zh-CN" w:bidi="ar-SA"/>
        </w:rPr>
      </w:pPr>
      <w:r>
        <w:rPr>
          <w:rFonts w:hint="eastAsia" w:ascii="宋体" w:hAnsi="宋体" w:eastAsia="宋体" w:cs="宋体"/>
          <w:color w:val="000000"/>
          <w:kern w:val="2"/>
          <w:sz w:val="28"/>
          <w:szCs w:val="28"/>
          <w:highlight w:val="none"/>
          <w:lang w:val="en-US" w:eastAsia="zh-CN" w:bidi="ar-SA"/>
        </w:rPr>
        <w:t>5、本项目不接受联合体投标。</w:t>
      </w:r>
    </w:p>
    <w:p w14:paraId="1E837EA7">
      <w:pPr>
        <w:pStyle w:val="15"/>
        <w:keepNext w:val="0"/>
        <w:keepLines w:val="0"/>
        <w:pageBreakBefore w:val="0"/>
        <w:numPr>
          <w:ilvl w:val="0"/>
          <w:numId w:val="0"/>
        </w:numPr>
        <w:kinsoku/>
        <w:wordWrap/>
        <w:overflowPunct/>
        <w:topLinePunct w:val="0"/>
        <w:autoSpaceDE/>
        <w:autoSpaceDN/>
        <w:bidi w:val="0"/>
        <w:snapToGrid/>
        <w:spacing w:line="500" w:lineRule="exact"/>
        <w:textAlignment w:val="auto"/>
        <w:outlineLvl w:val="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三、竞价文件的获取</w:t>
      </w:r>
    </w:p>
    <w:p w14:paraId="184081E2">
      <w:pPr>
        <w:pStyle w:val="9"/>
        <w:keepNext w:val="0"/>
        <w:keepLines w:val="0"/>
        <w:pageBreakBefore w:val="0"/>
        <w:numPr>
          <w:ilvl w:val="0"/>
          <w:numId w:val="0"/>
        </w:numPr>
        <w:shd w:val="clear" w:color="auto" w:fill="auto"/>
        <w:kinsoku/>
        <w:wordWrap/>
        <w:overflowPunct/>
        <w:topLinePunct w:val="0"/>
        <w:autoSpaceDE/>
        <w:autoSpaceDN/>
        <w:bidi w:val="0"/>
        <w:adjustRightInd w:val="0"/>
        <w:snapToGrid/>
        <w:spacing w:before="0" w:beforeAutospacing="0" w:after="0" w:afterAutospacing="0" w:line="500" w:lineRule="exact"/>
        <w:ind w:firstLine="560" w:firstLineChars="200"/>
        <w:jc w:val="both"/>
        <w:textAlignment w:val="auto"/>
        <w:rPr>
          <w:rFonts w:hint="default" w:ascii="宋体" w:hAnsi="宋体" w:eastAsia="宋体" w:cs="宋体"/>
          <w:color w:val="000000"/>
          <w:sz w:val="28"/>
          <w:szCs w:val="28"/>
          <w:highlight w:val="none"/>
          <w:lang w:val="en-US"/>
        </w:rPr>
      </w:pPr>
      <w:r>
        <w:rPr>
          <w:rFonts w:hint="eastAsia" w:ascii="宋体" w:hAnsi="宋体" w:eastAsia="宋体" w:cs="宋体"/>
          <w:color w:val="000000"/>
          <w:sz w:val="28"/>
          <w:szCs w:val="28"/>
          <w:highlight w:val="none"/>
          <w:lang w:val="en-US" w:eastAsia="zh-CN"/>
        </w:rPr>
        <w:t>1、</w:t>
      </w:r>
      <w:r>
        <w:rPr>
          <w:rFonts w:hint="eastAsia" w:ascii="宋体" w:hAnsi="宋体" w:eastAsia="宋体" w:cs="宋体"/>
          <w:color w:val="000000"/>
          <w:sz w:val="28"/>
          <w:szCs w:val="28"/>
          <w:highlight w:val="none"/>
        </w:rPr>
        <w:t>时间：</w:t>
      </w:r>
      <w:r>
        <w:rPr>
          <w:rFonts w:hint="eastAsia" w:ascii="宋体" w:hAnsi="宋体" w:eastAsia="宋体" w:cs="宋体"/>
          <w:i w:val="0"/>
          <w:iCs w:val="0"/>
          <w:caps w:val="0"/>
          <w:color w:val="000000"/>
          <w:spacing w:val="0"/>
          <w:sz w:val="28"/>
          <w:szCs w:val="28"/>
          <w:highlight w:val="yellow"/>
          <w:shd w:val="clear" w:color="auto" w:fill="FFFFFF"/>
          <w:lang w:val="en-US" w:eastAsia="zh-CN"/>
        </w:rPr>
        <w:t>202</w:t>
      </w:r>
      <w:r>
        <w:rPr>
          <w:rFonts w:hint="eastAsia" w:cs="宋体"/>
          <w:i w:val="0"/>
          <w:iCs w:val="0"/>
          <w:caps w:val="0"/>
          <w:color w:val="000000"/>
          <w:spacing w:val="0"/>
          <w:sz w:val="28"/>
          <w:szCs w:val="28"/>
          <w:highlight w:val="yellow"/>
          <w:shd w:val="clear" w:color="auto" w:fill="FFFFFF"/>
          <w:lang w:val="en-US" w:eastAsia="zh-CN"/>
        </w:rPr>
        <w:t>6</w:t>
      </w:r>
      <w:r>
        <w:rPr>
          <w:rFonts w:hint="eastAsia" w:ascii="宋体" w:hAnsi="宋体" w:eastAsia="宋体" w:cs="宋体"/>
          <w:i w:val="0"/>
          <w:iCs w:val="0"/>
          <w:caps w:val="0"/>
          <w:color w:val="000000"/>
          <w:spacing w:val="0"/>
          <w:sz w:val="28"/>
          <w:szCs w:val="28"/>
          <w:highlight w:val="yellow"/>
          <w:shd w:val="clear" w:color="auto" w:fill="FFFFFF"/>
          <w:lang w:val="en-US" w:eastAsia="zh-CN"/>
        </w:rPr>
        <w:t>年</w:t>
      </w:r>
      <w:r>
        <w:rPr>
          <w:rFonts w:hint="eastAsia" w:cs="宋体"/>
          <w:i w:val="0"/>
          <w:iCs w:val="0"/>
          <w:caps w:val="0"/>
          <w:color w:val="000000"/>
          <w:spacing w:val="0"/>
          <w:sz w:val="28"/>
          <w:szCs w:val="28"/>
          <w:highlight w:val="yellow"/>
          <w:shd w:val="clear" w:color="auto" w:fill="FFFFFF"/>
          <w:lang w:val="en-US" w:eastAsia="zh-CN"/>
        </w:rPr>
        <w:t>07</w:t>
      </w:r>
      <w:r>
        <w:rPr>
          <w:rFonts w:hint="eastAsia" w:ascii="宋体" w:hAnsi="宋体" w:eastAsia="宋体" w:cs="宋体"/>
          <w:i w:val="0"/>
          <w:iCs w:val="0"/>
          <w:caps w:val="0"/>
          <w:color w:val="000000"/>
          <w:spacing w:val="0"/>
          <w:sz w:val="28"/>
          <w:szCs w:val="28"/>
          <w:highlight w:val="yellow"/>
          <w:shd w:val="clear" w:color="auto" w:fill="FFFFFF"/>
          <w:lang w:val="en-US" w:eastAsia="zh-CN"/>
        </w:rPr>
        <w:t>月</w:t>
      </w:r>
      <w:r>
        <w:rPr>
          <w:rFonts w:hint="eastAsia" w:cs="宋体"/>
          <w:i w:val="0"/>
          <w:iCs w:val="0"/>
          <w:caps w:val="0"/>
          <w:color w:val="000000"/>
          <w:spacing w:val="0"/>
          <w:sz w:val="28"/>
          <w:szCs w:val="28"/>
          <w:highlight w:val="yellow"/>
          <w:shd w:val="clear" w:color="auto" w:fill="FFFFFF"/>
          <w:lang w:val="en-US" w:eastAsia="zh-CN"/>
        </w:rPr>
        <w:t>25</w:t>
      </w:r>
      <w:r>
        <w:rPr>
          <w:rFonts w:hint="eastAsia" w:ascii="宋体" w:hAnsi="宋体" w:eastAsia="宋体" w:cs="宋体"/>
          <w:i w:val="0"/>
          <w:iCs w:val="0"/>
          <w:caps w:val="0"/>
          <w:color w:val="000000"/>
          <w:spacing w:val="0"/>
          <w:sz w:val="28"/>
          <w:szCs w:val="28"/>
          <w:highlight w:val="yellow"/>
          <w:shd w:val="clear" w:color="auto" w:fill="FFFFFF"/>
          <w:lang w:val="en-US" w:eastAsia="zh-CN"/>
        </w:rPr>
        <w:t>日至</w:t>
      </w:r>
      <w:r>
        <w:rPr>
          <w:rFonts w:hint="eastAsia" w:eastAsia="宋体" w:cs="宋体"/>
          <w:i w:val="0"/>
          <w:iCs w:val="0"/>
          <w:caps w:val="0"/>
          <w:color w:val="000000"/>
          <w:spacing w:val="0"/>
          <w:sz w:val="28"/>
          <w:szCs w:val="28"/>
          <w:highlight w:val="yellow"/>
          <w:shd w:val="clear" w:color="auto" w:fill="FFFFFF"/>
          <w:lang w:val="en-US" w:eastAsia="zh-CN"/>
        </w:rPr>
        <w:t>202</w:t>
      </w:r>
      <w:r>
        <w:rPr>
          <w:rFonts w:hint="eastAsia" w:cs="宋体"/>
          <w:i w:val="0"/>
          <w:iCs w:val="0"/>
          <w:caps w:val="0"/>
          <w:color w:val="000000"/>
          <w:spacing w:val="0"/>
          <w:sz w:val="28"/>
          <w:szCs w:val="28"/>
          <w:highlight w:val="yellow"/>
          <w:shd w:val="clear" w:color="auto" w:fill="FFFFFF"/>
          <w:lang w:val="en-US" w:eastAsia="zh-CN"/>
        </w:rPr>
        <w:t>6</w:t>
      </w:r>
      <w:r>
        <w:rPr>
          <w:rFonts w:hint="eastAsia" w:ascii="宋体" w:hAnsi="宋体" w:eastAsia="宋体" w:cs="宋体"/>
          <w:i w:val="0"/>
          <w:iCs w:val="0"/>
          <w:caps w:val="0"/>
          <w:color w:val="000000"/>
          <w:spacing w:val="0"/>
          <w:sz w:val="28"/>
          <w:szCs w:val="28"/>
          <w:highlight w:val="yellow"/>
          <w:shd w:val="clear" w:color="auto" w:fill="FFFFFF"/>
          <w:lang w:val="en-US" w:eastAsia="zh-CN"/>
        </w:rPr>
        <w:t>年</w:t>
      </w:r>
      <w:r>
        <w:rPr>
          <w:rFonts w:hint="eastAsia" w:cs="宋体"/>
          <w:i w:val="0"/>
          <w:iCs w:val="0"/>
          <w:caps w:val="0"/>
          <w:color w:val="000000"/>
          <w:spacing w:val="0"/>
          <w:sz w:val="28"/>
          <w:szCs w:val="28"/>
          <w:highlight w:val="yellow"/>
          <w:shd w:val="clear" w:color="auto" w:fill="FFFFFF"/>
          <w:lang w:val="en-US" w:eastAsia="zh-CN"/>
        </w:rPr>
        <w:t>07</w:t>
      </w:r>
      <w:r>
        <w:rPr>
          <w:rFonts w:hint="eastAsia" w:ascii="宋体" w:hAnsi="宋体" w:eastAsia="宋体" w:cs="宋体"/>
          <w:i w:val="0"/>
          <w:iCs w:val="0"/>
          <w:caps w:val="0"/>
          <w:color w:val="000000"/>
          <w:spacing w:val="0"/>
          <w:sz w:val="28"/>
          <w:szCs w:val="28"/>
          <w:highlight w:val="yellow"/>
          <w:shd w:val="clear" w:color="auto" w:fill="FFFFFF"/>
          <w:lang w:val="en-US" w:eastAsia="zh-CN"/>
        </w:rPr>
        <w:t>月</w:t>
      </w:r>
      <w:r>
        <w:rPr>
          <w:rFonts w:hint="eastAsia" w:cs="宋体"/>
          <w:i w:val="0"/>
          <w:iCs w:val="0"/>
          <w:caps w:val="0"/>
          <w:color w:val="000000"/>
          <w:spacing w:val="0"/>
          <w:sz w:val="28"/>
          <w:szCs w:val="28"/>
          <w:highlight w:val="yellow"/>
          <w:shd w:val="clear" w:color="auto" w:fill="FFFFFF"/>
          <w:lang w:val="en-US" w:eastAsia="zh-CN"/>
        </w:rPr>
        <w:t>28</w:t>
      </w:r>
      <w:r>
        <w:rPr>
          <w:rFonts w:hint="eastAsia" w:ascii="宋体" w:hAnsi="宋体" w:eastAsia="宋体" w:cs="宋体"/>
          <w:i w:val="0"/>
          <w:iCs w:val="0"/>
          <w:caps w:val="0"/>
          <w:color w:val="000000"/>
          <w:spacing w:val="0"/>
          <w:sz w:val="28"/>
          <w:szCs w:val="28"/>
          <w:highlight w:val="yellow"/>
          <w:shd w:val="clear" w:color="auto" w:fill="FFFFFF"/>
          <w:lang w:val="en-US" w:eastAsia="zh-CN"/>
        </w:rPr>
        <w:t>日</w:t>
      </w:r>
      <w:r>
        <w:rPr>
          <w:rFonts w:hint="eastAsia" w:cs="宋体"/>
          <w:i w:val="0"/>
          <w:iCs w:val="0"/>
          <w:caps w:val="0"/>
          <w:color w:val="000000"/>
          <w:spacing w:val="0"/>
          <w:sz w:val="28"/>
          <w:szCs w:val="28"/>
          <w:highlight w:val="yellow"/>
          <w:shd w:val="clear" w:color="auto" w:fill="FFFFFF"/>
          <w:lang w:val="en-US" w:eastAsia="zh-CN"/>
        </w:rPr>
        <w:t>15</w:t>
      </w:r>
      <w:r>
        <w:rPr>
          <w:rFonts w:hint="eastAsia" w:eastAsia="宋体" w:cs="宋体"/>
          <w:i w:val="0"/>
          <w:iCs w:val="0"/>
          <w:caps w:val="0"/>
          <w:color w:val="000000"/>
          <w:spacing w:val="0"/>
          <w:sz w:val="28"/>
          <w:szCs w:val="28"/>
          <w:highlight w:val="yellow"/>
          <w:shd w:val="clear" w:color="auto" w:fill="FFFFFF"/>
          <w:lang w:val="en-US" w:eastAsia="zh-CN"/>
        </w:rPr>
        <w:t>:</w:t>
      </w:r>
      <w:r>
        <w:rPr>
          <w:rFonts w:hint="eastAsia" w:cs="宋体"/>
          <w:i w:val="0"/>
          <w:iCs w:val="0"/>
          <w:caps w:val="0"/>
          <w:color w:val="000000"/>
          <w:spacing w:val="0"/>
          <w:sz w:val="28"/>
          <w:szCs w:val="28"/>
          <w:highlight w:val="yellow"/>
          <w:shd w:val="clear" w:color="auto" w:fill="FFFFFF"/>
          <w:lang w:val="en-US" w:eastAsia="zh-CN"/>
        </w:rPr>
        <w:t>3</w:t>
      </w:r>
      <w:r>
        <w:rPr>
          <w:rFonts w:hint="eastAsia" w:eastAsia="宋体" w:cs="宋体"/>
          <w:i w:val="0"/>
          <w:iCs w:val="0"/>
          <w:caps w:val="0"/>
          <w:color w:val="000000"/>
          <w:spacing w:val="0"/>
          <w:sz w:val="28"/>
          <w:szCs w:val="28"/>
          <w:highlight w:val="yellow"/>
          <w:shd w:val="clear" w:color="auto" w:fill="FFFFFF"/>
          <w:lang w:val="en-US" w:eastAsia="zh-CN"/>
        </w:rPr>
        <w:t>0</w:t>
      </w:r>
    </w:p>
    <w:p w14:paraId="28A820F3">
      <w:pPr>
        <w:pStyle w:val="15"/>
        <w:keepNext w:val="0"/>
        <w:keepLines w:val="0"/>
        <w:pageBreakBefore w:val="0"/>
        <w:numPr>
          <w:ilvl w:val="0"/>
          <w:numId w:val="0"/>
        </w:numPr>
        <w:shd w:val="clear" w:color="auto" w:fill="auto"/>
        <w:kinsoku/>
        <w:wordWrap/>
        <w:overflowPunct/>
        <w:topLinePunct w:val="0"/>
        <w:autoSpaceDE/>
        <w:autoSpaceDN/>
        <w:bidi w:val="0"/>
        <w:adjustRightInd w:val="0"/>
        <w:snapToGrid/>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rPr>
        <w:t xml:space="preserve">地点：芜湖市镜湖区赤铸山路70号二楼芜湖城市园林集团城讯公司(田家炳中学对面) </w:t>
      </w:r>
    </w:p>
    <w:p w14:paraId="7DC24E34">
      <w:pPr>
        <w:pStyle w:val="15"/>
        <w:keepNext w:val="0"/>
        <w:keepLines w:val="0"/>
        <w:pageBreakBefore w:val="0"/>
        <w:numPr>
          <w:ilvl w:val="0"/>
          <w:numId w:val="0"/>
        </w:numPr>
        <w:shd w:val="clear" w:color="auto" w:fill="auto"/>
        <w:kinsoku/>
        <w:wordWrap/>
        <w:overflowPunct/>
        <w:topLinePunct w:val="0"/>
        <w:autoSpaceDE/>
        <w:autoSpaceDN/>
        <w:bidi w:val="0"/>
        <w:adjustRightInd w:val="0"/>
        <w:snapToGrid/>
        <w:spacing w:line="500" w:lineRule="exact"/>
        <w:ind w:firstLine="560" w:firstLineChars="200"/>
        <w:textAlignment w:val="auto"/>
        <w:rPr>
          <w:rFonts w:hint="default" w:ascii="宋体" w:hAnsi="宋体" w:eastAsia="宋体" w:cs="宋体"/>
          <w:i w:val="0"/>
          <w:iCs w:val="0"/>
          <w:caps w:val="0"/>
          <w:color w:val="auto"/>
          <w:spacing w:val="0"/>
          <w:sz w:val="28"/>
          <w:szCs w:val="28"/>
          <w:highlight w:val="none"/>
          <w:shd w:val="clear" w:color="auto" w:fill="FFFFFF"/>
          <w:lang w:val="en-US" w:eastAsia="zh-CN"/>
        </w:rPr>
      </w:pPr>
      <w:r>
        <w:rPr>
          <w:rFonts w:hint="default" w:ascii="宋体" w:hAnsi="宋体" w:eastAsia="宋体" w:cs="宋体"/>
          <w:i w:val="0"/>
          <w:iCs w:val="0"/>
          <w:caps w:val="0"/>
          <w:color w:val="auto"/>
          <w:spacing w:val="0"/>
          <w:sz w:val="28"/>
          <w:szCs w:val="28"/>
          <w:highlight w:val="none"/>
          <w:shd w:val="clear" w:color="auto" w:fill="FFFFFF"/>
          <w:lang w:val="en-US" w:eastAsia="zh-CN"/>
        </w:rPr>
        <w:t>3、方式：在芜湖城市园林集团有限公司官网（www.whcsyl.com）和安徽城讯工程造价咨询有限公司官网（www.ahchengxun.cn）自行下载竞价文件。</w:t>
      </w:r>
    </w:p>
    <w:p w14:paraId="1A62C19C">
      <w:pPr>
        <w:pStyle w:val="15"/>
        <w:keepNext w:val="0"/>
        <w:keepLines w:val="0"/>
        <w:pageBreakBefore w:val="0"/>
        <w:numPr>
          <w:ilvl w:val="0"/>
          <w:numId w:val="0"/>
        </w:numPr>
        <w:kinsoku/>
        <w:wordWrap/>
        <w:overflowPunct/>
        <w:topLinePunct w:val="0"/>
        <w:autoSpaceDE/>
        <w:autoSpaceDN/>
        <w:bidi w:val="0"/>
        <w:adjustRightInd w:val="0"/>
        <w:snapToGrid/>
        <w:spacing w:line="500" w:lineRule="exact"/>
        <w:ind w:leftChars="0" w:firstLine="560" w:firstLineChars="200"/>
        <w:textAlignment w:val="auto"/>
        <w:rPr>
          <w:rFonts w:hint="eastAsia" w:ascii="宋体" w:hAnsi="宋体" w:eastAsia="宋体" w:cs="宋体"/>
          <w:i w:val="0"/>
          <w:iCs w:val="0"/>
          <w:caps w:val="0"/>
          <w:color w:val="auto"/>
          <w:spacing w:val="0"/>
          <w:sz w:val="28"/>
          <w:szCs w:val="28"/>
          <w:highlight w:val="none"/>
          <w:shd w:val="clear" w:color="auto" w:fill="FFFFFF"/>
          <w:lang w:val="en-US" w:eastAsia="zh-CN"/>
        </w:rPr>
      </w:pPr>
      <w:r>
        <w:rPr>
          <w:rFonts w:hint="eastAsia" w:ascii="宋体" w:hAnsi="宋体" w:eastAsia="宋体" w:cs="宋体"/>
          <w:color w:val="auto"/>
          <w:sz w:val="28"/>
          <w:szCs w:val="28"/>
          <w:highlight w:val="none"/>
          <w:lang w:val="en-US" w:eastAsia="zh-CN"/>
        </w:rPr>
        <w:t>4、售价：获取竞价文件不收取任何费用。</w:t>
      </w:r>
    </w:p>
    <w:p w14:paraId="2698F38A">
      <w:pPr>
        <w:pStyle w:val="15"/>
        <w:numPr>
          <w:ilvl w:val="0"/>
          <w:numId w:val="0"/>
        </w:numPr>
        <w:shd w:val="clear" w:color="auto" w:fill="auto"/>
        <w:adjustRightInd w:val="0"/>
        <w:spacing w:line="500" w:lineRule="exact"/>
        <w:ind w:leftChars="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四、</w:t>
      </w:r>
      <w:r>
        <w:rPr>
          <w:rFonts w:hint="eastAsia" w:ascii="宋体" w:hAnsi="宋体" w:eastAsia="宋体" w:cs="宋体"/>
          <w:b/>
          <w:color w:val="auto"/>
          <w:sz w:val="28"/>
          <w:szCs w:val="28"/>
          <w:highlight w:val="none"/>
        </w:rPr>
        <w:t>响应文件提交</w:t>
      </w:r>
    </w:p>
    <w:p w14:paraId="5AD2FAEB">
      <w:pPr>
        <w:pStyle w:val="16"/>
        <w:numPr>
          <w:ilvl w:val="0"/>
          <w:numId w:val="0"/>
        </w:numPr>
        <w:shd w:val="clear" w:color="auto" w:fill="auto"/>
        <w:spacing w:line="500" w:lineRule="exact"/>
        <w:ind w:firstLine="560" w:firstLineChars="200"/>
        <w:rPr>
          <w:rFonts w:hint="default" w:ascii="宋体" w:hAnsi="宋体" w:eastAsia="宋体" w:cs="宋体"/>
          <w:i w:val="0"/>
          <w:iCs w:val="0"/>
          <w:caps w:val="0"/>
          <w:color w:val="auto"/>
          <w:spacing w:val="0"/>
          <w:sz w:val="28"/>
          <w:szCs w:val="28"/>
          <w:highlight w:val="none"/>
          <w:shd w:val="clear" w:color="auto" w:fill="FFFFFF"/>
          <w:lang w:val="en-US" w:eastAsia="zh-CN"/>
        </w:rPr>
      </w:pPr>
      <w:r>
        <w:rPr>
          <w:rFonts w:hint="eastAsia" w:ascii="宋体" w:hAnsi="宋体" w:eastAsia="宋体" w:cs="宋体"/>
          <w:color w:val="auto"/>
          <w:sz w:val="28"/>
          <w:szCs w:val="28"/>
          <w:highlight w:val="none"/>
        </w:rPr>
        <w:t>截止时间</w:t>
      </w:r>
      <w:r>
        <w:rPr>
          <w:rFonts w:hint="eastAsia" w:ascii="宋体" w:hAnsi="宋体" w:eastAsia="宋体" w:cs="宋体"/>
          <w:b/>
          <w:color w:val="auto"/>
          <w:sz w:val="28"/>
          <w:szCs w:val="28"/>
          <w:highlight w:val="none"/>
        </w:rPr>
        <w:t>：</w:t>
      </w:r>
      <w:r>
        <w:rPr>
          <w:rFonts w:hint="eastAsia" w:eastAsia="宋体" w:cs="宋体"/>
          <w:i w:val="0"/>
          <w:iCs w:val="0"/>
          <w:caps w:val="0"/>
          <w:color w:val="000000"/>
          <w:spacing w:val="0"/>
          <w:sz w:val="28"/>
          <w:szCs w:val="28"/>
          <w:highlight w:val="yellow"/>
          <w:shd w:val="clear" w:color="auto" w:fill="FFFFFF"/>
          <w:lang w:val="en-US" w:eastAsia="zh-CN"/>
        </w:rPr>
        <w:t>202</w:t>
      </w:r>
      <w:r>
        <w:rPr>
          <w:rFonts w:hint="eastAsia" w:cs="宋体"/>
          <w:i w:val="0"/>
          <w:iCs w:val="0"/>
          <w:caps w:val="0"/>
          <w:color w:val="000000"/>
          <w:spacing w:val="0"/>
          <w:sz w:val="28"/>
          <w:szCs w:val="28"/>
          <w:highlight w:val="yellow"/>
          <w:shd w:val="clear" w:color="auto" w:fill="FFFFFF"/>
          <w:lang w:val="en-US" w:eastAsia="zh-CN"/>
        </w:rPr>
        <w:t>6</w:t>
      </w:r>
      <w:r>
        <w:rPr>
          <w:rFonts w:hint="eastAsia" w:ascii="宋体" w:hAnsi="宋体" w:eastAsia="宋体" w:cs="宋体"/>
          <w:i w:val="0"/>
          <w:iCs w:val="0"/>
          <w:caps w:val="0"/>
          <w:color w:val="000000"/>
          <w:spacing w:val="0"/>
          <w:sz w:val="28"/>
          <w:szCs w:val="28"/>
          <w:highlight w:val="yellow"/>
          <w:shd w:val="clear" w:color="auto" w:fill="FFFFFF"/>
          <w:lang w:val="en-US" w:eastAsia="zh-CN"/>
        </w:rPr>
        <w:t>年</w:t>
      </w:r>
      <w:r>
        <w:rPr>
          <w:rFonts w:hint="eastAsia" w:cs="宋体"/>
          <w:i w:val="0"/>
          <w:iCs w:val="0"/>
          <w:caps w:val="0"/>
          <w:color w:val="000000"/>
          <w:spacing w:val="0"/>
          <w:sz w:val="28"/>
          <w:szCs w:val="28"/>
          <w:highlight w:val="yellow"/>
          <w:shd w:val="clear" w:color="auto" w:fill="FFFFFF"/>
          <w:lang w:val="en-US" w:eastAsia="zh-CN"/>
        </w:rPr>
        <w:t>07</w:t>
      </w:r>
      <w:r>
        <w:rPr>
          <w:rFonts w:hint="eastAsia" w:ascii="宋体" w:hAnsi="宋体" w:eastAsia="宋体" w:cs="宋体"/>
          <w:i w:val="0"/>
          <w:iCs w:val="0"/>
          <w:caps w:val="0"/>
          <w:color w:val="000000"/>
          <w:spacing w:val="0"/>
          <w:sz w:val="28"/>
          <w:szCs w:val="28"/>
          <w:highlight w:val="yellow"/>
          <w:shd w:val="clear" w:color="auto" w:fill="FFFFFF"/>
          <w:lang w:val="en-US" w:eastAsia="zh-CN"/>
        </w:rPr>
        <w:t>月</w:t>
      </w:r>
      <w:r>
        <w:rPr>
          <w:rFonts w:hint="eastAsia" w:cs="宋体"/>
          <w:i w:val="0"/>
          <w:iCs w:val="0"/>
          <w:caps w:val="0"/>
          <w:color w:val="000000"/>
          <w:spacing w:val="0"/>
          <w:sz w:val="28"/>
          <w:szCs w:val="28"/>
          <w:highlight w:val="yellow"/>
          <w:shd w:val="clear" w:color="auto" w:fill="FFFFFF"/>
          <w:lang w:val="en-US" w:eastAsia="zh-CN"/>
        </w:rPr>
        <w:t>28</w:t>
      </w:r>
      <w:r>
        <w:rPr>
          <w:rFonts w:hint="eastAsia" w:ascii="宋体" w:hAnsi="宋体" w:eastAsia="宋体" w:cs="宋体"/>
          <w:i w:val="0"/>
          <w:iCs w:val="0"/>
          <w:caps w:val="0"/>
          <w:color w:val="000000"/>
          <w:spacing w:val="0"/>
          <w:sz w:val="28"/>
          <w:szCs w:val="28"/>
          <w:highlight w:val="yellow"/>
          <w:shd w:val="clear" w:color="auto" w:fill="FFFFFF"/>
          <w:lang w:val="en-US" w:eastAsia="zh-CN"/>
        </w:rPr>
        <w:t>日</w:t>
      </w:r>
      <w:r>
        <w:rPr>
          <w:rFonts w:hint="eastAsia" w:cs="宋体"/>
          <w:i w:val="0"/>
          <w:iCs w:val="0"/>
          <w:caps w:val="0"/>
          <w:color w:val="000000"/>
          <w:spacing w:val="0"/>
          <w:sz w:val="28"/>
          <w:szCs w:val="28"/>
          <w:highlight w:val="yellow"/>
          <w:shd w:val="clear" w:color="auto" w:fill="FFFFFF"/>
          <w:lang w:val="en-US" w:eastAsia="zh-CN"/>
        </w:rPr>
        <w:t>15</w:t>
      </w:r>
      <w:r>
        <w:rPr>
          <w:rFonts w:hint="eastAsia" w:eastAsia="宋体" w:cs="宋体"/>
          <w:i w:val="0"/>
          <w:iCs w:val="0"/>
          <w:caps w:val="0"/>
          <w:color w:val="000000"/>
          <w:spacing w:val="0"/>
          <w:sz w:val="28"/>
          <w:szCs w:val="28"/>
          <w:highlight w:val="yellow"/>
          <w:shd w:val="clear" w:color="auto" w:fill="FFFFFF"/>
          <w:lang w:val="en-US" w:eastAsia="zh-CN"/>
        </w:rPr>
        <w:t>:</w:t>
      </w:r>
      <w:r>
        <w:rPr>
          <w:rFonts w:hint="eastAsia" w:cs="宋体"/>
          <w:i w:val="0"/>
          <w:iCs w:val="0"/>
          <w:caps w:val="0"/>
          <w:color w:val="000000"/>
          <w:spacing w:val="0"/>
          <w:sz w:val="28"/>
          <w:szCs w:val="28"/>
          <w:highlight w:val="yellow"/>
          <w:shd w:val="clear" w:color="auto" w:fill="FFFFFF"/>
          <w:lang w:val="en-US" w:eastAsia="zh-CN"/>
        </w:rPr>
        <w:t>3</w:t>
      </w:r>
      <w:r>
        <w:rPr>
          <w:rFonts w:hint="eastAsia" w:eastAsia="宋体" w:cs="宋体"/>
          <w:i w:val="0"/>
          <w:iCs w:val="0"/>
          <w:caps w:val="0"/>
          <w:color w:val="000000"/>
          <w:spacing w:val="0"/>
          <w:sz w:val="28"/>
          <w:szCs w:val="28"/>
          <w:highlight w:val="yellow"/>
          <w:shd w:val="clear" w:color="auto" w:fill="FFFFFF"/>
          <w:lang w:val="en-US" w:eastAsia="zh-CN"/>
        </w:rPr>
        <w:t>0</w:t>
      </w:r>
    </w:p>
    <w:p w14:paraId="18C3BC34">
      <w:pPr>
        <w:pStyle w:val="16"/>
        <w:numPr>
          <w:ilvl w:val="0"/>
          <w:numId w:val="0"/>
        </w:numPr>
        <w:shd w:val="clear" w:color="auto" w:fill="auto"/>
        <w:spacing w:line="50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地点：芜湖市镜湖区赤铸山路70号二楼芜湖城市园林集团城讯公司(田家炳中学对面) </w:t>
      </w:r>
    </w:p>
    <w:p w14:paraId="130A6995">
      <w:pPr>
        <w:pStyle w:val="16"/>
        <w:numPr>
          <w:ilvl w:val="0"/>
          <w:numId w:val="0"/>
        </w:numPr>
        <w:shd w:val="clear" w:color="auto" w:fill="auto"/>
        <w:spacing w:line="500" w:lineRule="exact"/>
        <w:ind w:leftChars="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五、</w:t>
      </w:r>
      <w:r>
        <w:rPr>
          <w:rFonts w:hint="eastAsia" w:ascii="宋体" w:hAnsi="宋体" w:eastAsia="宋体" w:cs="宋体"/>
          <w:b/>
          <w:color w:val="auto"/>
          <w:sz w:val="28"/>
          <w:szCs w:val="28"/>
          <w:highlight w:val="none"/>
        </w:rPr>
        <w:t>开启</w:t>
      </w:r>
    </w:p>
    <w:p w14:paraId="613CF7D9">
      <w:pPr>
        <w:pStyle w:val="16"/>
        <w:numPr>
          <w:ilvl w:val="0"/>
          <w:numId w:val="0"/>
        </w:numPr>
        <w:shd w:val="clear" w:color="auto" w:fill="auto"/>
        <w:spacing w:line="500" w:lineRule="exact"/>
        <w:ind w:left="420" w:firstLine="140" w:firstLineChars="5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时间：同响应文件提交截止时间</w:t>
      </w:r>
    </w:p>
    <w:p w14:paraId="5DDCEA3E">
      <w:pPr>
        <w:pStyle w:val="16"/>
        <w:numPr>
          <w:ilvl w:val="0"/>
          <w:numId w:val="0"/>
        </w:numPr>
        <w:shd w:val="clear" w:color="auto" w:fill="auto"/>
        <w:spacing w:line="500" w:lineRule="exact"/>
        <w:ind w:left="420" w:firstLine="140" w:firstLineChars="5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地点：同响应文件提交地点</w:t>
      </w:r>
    </w:p>
    <w:p w14:paraId="1D396195">
      <w:pPr>
        <w:pStyle w:val="15"/>
        <w:numPr>
          <w:ilvl w:val="0"/>
          <w:numId w:val="0"/>
        </w:numPr>
        <w:shd w:val="clear" w:color="auto" w:fill="auto"/>
        <w:adjustRightInd w:val="0"/>
        <w:spacing w:line="500" w:lineRule="exact"/>
        <w:ind w:leftChars="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六、</w:t>
      </w:r>
      <w:r>
        <w:rPr>
          <w:rFonts w:hint="eastAsia" w:ascii="宋体" w:hAnsi="宋体" w:eastAsia="宋体" w:cs="宋体"/>
          <w:b/>
          <w:color w:val="auto"/>
          <w:sz w:val="28"/>
          <w:szCs w:val="28"/>
          <w:highlight w:val="none"/>
        </w:rPr>
        <w:t xml:space="preserve">凡对本次采购提出询问，请按以下方式联系 </w:t>
      </w:r>
    </w:p>
    <w:p w14:paraId="37000F75">
      <w:pPr>
        <w:shd w:val="clear" w:color="auto" w:fill="auto"/>
        <w:adjustRightInd w:val="0"/>
        <w:spacing w:line="50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采购人信息</w:t>
      </w:r>
    </w:p>
    <w:p w14:paraId="229A0FB8">
      <w:pPr>
        <w:adjustRightInd w:val="0"/>
        <w:spacing w:line="500" w:lineRule="exact"/>
        <w:ind w:firstLine="560" w:firstLineChars="200"/>
        <w:rPr>
          <w:rFonts w:hint="default" w:ascii="宋体" w:hAnsi="宋体" w:eastAsia="宋体" w:cs="宋体"/>
          <w:color w:val="FF0000"/>
          <w:sz w:val="28"/>
          <w:szCs w:val="28"/>
          <w:highlight w:val="none"/>
          <w:lang w:val="en-US" w:eastAsia="zh-CN"/>
        </w:rPr>
      </w:pPr>
      <w:r>
        <w:rPr>
          <w:rFonts w:hint="eastAsia" w:ascii="宋体" w:hAnsi="宋体" w:eastAsia="宋体" w:cs="宋体"/>
          <w:color w:val="auto"/>
          <w:sz w:val="28"/>
          <w:szCs w:val="28"/>
          <w:highlight w:val="none"/>
        </w:rPr>
        <w:t>名 称：</w:t>
      </w:r>
      <w:r>
        <w:rPr>
          <w:rFonts w:hint="eastAsia" w:ascii="宋体" w:hAnsi="宋体" w:eastAsia="宋体" w:cs="宋体"/>
          <w:color w:val="auto"/>
          <w:sz w:val="28"/>
          <w:szCs w:val="28"/>
          <w:highlight w:val="none"/>
          <w:lang w:val="en-US" w:eastAsia="zh-CN"/>
        </w:rPr>
        <w:t>芜湖城市园林集团</w:t>
      </w:r>
      <w:r>
        <w:rPr>
          <w:rFonts w:hint="eastAsia" w:ascii="宋体" w:hAnsi="宋体" w:cs="宋体"/>
          <w:color w:val="auto"/>
          <w:sz w:val="28"/>
          <w:szCs w:val="28"/>
          <w:highlight w:val="none"/>
          <w:lang w:val="en-US" w:eastAsia="zh-CN"/>
        </w:rPr>
        <w:t>股份</w:t>
      </w:r>
      <w:r>
        <w:rPr>
          <w:rFonts w:hint="eastAsia" w:ascii="宋体" w:hAnsi="宋体" w:eastAsia="宋体" w:cs="宋体"/>
          <w:color w:val="auto"/>
          <w:sz w:val="28"/>
          <w:szCs w:val="28"/>
          <w:highlight w:val="none"/>
          <w:lang w:val="en-US" w:eastAsia="zh-CN"/>
        </w:rPr>
        <w:t>有限公司经开分公司</w:t>
      </w:r>
    </w:p>
    <w:p w14:paraId="0A2C5936">
      <w:pPr>
        <w:adjustRightInd w:val="0"/>
        <w:spacing w:line="500" w:lineRule="exact"/>
        <w:ind w:firstLine="560" w:firstLineChars="200"/>
        <w:rPr>
          <w:rFonts w:hint="default" w:ascii="黑体" w:hAnsi="黑体" w:eastAsia="黑体" w:cs="黑体"/>
          <w:sz w:val="30"/>
          <w:szCs w:val="30"/>
          <w:lang w:val="en-US" w:eastAsia="zh-CN"/>
        </w:rPr>
      </w:pPr>
      <w:r>
        <w:rPr>
          <w:rFonts w:hint="eastAsia" w:ascii="宋体" w:hAnsi="宋体" w:eastAsia="宋体" w:cs="宋体"/>
          <w:color w:val="auto"/>
          <w:sz w:val="28"/>
          <w:szCs w:val="28"/>
          <w:highlight w:val="none"/>
          <w:lang w:val="en-US" w:eastAsia="zh-CN"/>
        </w:rPr>
        <w:t>地 址：芜湖经济技术开发区龙山街道大桥新城10#楼</w:t>
      </w:r>
    </w:p>
    <w:p w14:paraId="28F03139">
      <w:pPr>
        <w:adjustRightInd w:val="0"/>
        <w:spacing w:line="500" w:lineRule="exact"/>
        <w:ind w:firstLine="560" w:firstLineChars="200"/>
        <w:rPr>
          <w:rFonts w:hint="default" w:ascii="宋体" w:hAnsi="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联系方式：</w:t>
      </w:r>
      <w:r>
        <w:rPr>
          <w:rFonts w:hint="eastAsia" w:ascii="宋体" w:hAnsi="宋体" w:cs="宋体"/>
          <w:color w:val="auto"/>
          <w:sz w:val="28"/>
          <w:szCs w:val="28"/>
          <w:highlight w:val="none"/>
          <w:lang w:val="en-US" w:eastAsia="zh-CN"/>
        </w:rPr>
        <w:t>王工</w:t>
      </w:r>
      <w:r>
        <w:rPr>
          <w:rFonts w:hint="eastAsia" w:ascii="宋体" w:hAnsi="宋体" w:eastAsia="宋体" w:cs="宋体"/>
          <w:color w:val="auto"/>
          <w:sz w:val="28"/>
          <w:szCs w:val="28"/>
          <w:highlight w:val="none"/>
          <w:lang w:val="en-US" w:eastAsia="zh-CN"/>
        </w:rPr>
        <w:t xml:space="preserve"> </w:t>
      </w:r>
      <w:r>
        <w:rPr>
          <w:rFonts w:hint="eastAsia" w:ascii="宋体" w:hAnsi="宋体" w:cs="宋体"/>
          <w:color w:val="auto"/>
          <w:sz w:val="28"/>
          <w:szCs w:val="28"/>
          <w:highlight w:val="none"/>
          <w:lang w:val="en-US" w:eastAsia="zh-CN"/>
        </w:rPr>
        <w:t xml:space="preserve"> 15255319020</w:t>
      </w:r>
    </w:p>
    <w:p w14:paraId="43F208B9">
      <w:pPr>
        <w:adjustRightInd w:val="0"/>
        <w:spacing w:line="50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2、采购代理机构信息</w:t>
      </w:r>
    </w:p>
    <w:p w14:paraId="742A65F6">
      <w:pPr>
        <w:adjustRightInd w:val="0"/>
        <w:spacing w:line="50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名 称：安徽城讯工程造价咨询有限公司</w:t>
      </w:r>
    </w:p>
    <w:p w14:paraId="49ED8E84">
      <w:pPr>
        <w:adjustRightInd w:val="0"/>
        <w:spacing w:line="50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 xml:space="preserve">地 址：芜湖市镜湖区赤铸山路70号二楼芜湖城市园林集团城讯公司(田家炳中学对面) </w:t>
      </w:r>
    </w:p>
    <w:p w14:paraId="1F69DB7B">
      <w:pPr>
        <w:adjustRightInd w:val="0"/>
        <w:spacing w:line="500" w:lineRule="exact"/>
        <w:ind w:firstLine="560" w:firstLineChars="200"/>
        <w:rPr>
          <w:rFonts w:hint="default"/>
          <w:lang w:val="en-US"/>
        </w:rPr>
      </w:pPr>
      <w:r>
        <w:rPr>
          <w:rFonts w:hint="eastAsia" w:ascii="宋体" w:hAnsi="宋体" w:eastAsia="宋体" w:cs="宋体"/>
          <w:color w:val="auto"/>
          <w:sz w:val="28"/>
          <w:szCs w:val="28"/>
          <w:highlight w:val="none"/>
          <w:lang w:val="en-US" w:eastAsia="zh-CN"/>
        </w:rPr>
        <w:t>联系方式：</w:t>
      </w:r>
      <w:r>
        <w:rPr>
          <w:rFonts w:hint="eastAsia" w:ascii="宋体" w:hAnsi="宋体" w:cs="宋体"/>
          <w:color w:val="auto"/>
          <w:sz w:val="28"/>
          <w:szCs w:val="28"/>
          <w:highlight w:val="none"/>
          <w:lang w:val="en-US" w:eastAsia="zh-CN"/>
        </w:rPr>
        <w:t>滕工</w:t>
      </w:r>
      <w:r>
        <w:rPr>
          <w:rFonts w:hint="eastAsia" w:ascii="宋体" w:hAnsi="宋体" w:eastAsia="宋体" w:cs="宋体"/>
          <w:color w:val="auto"/>
          <w:sz w:val="28"/>
          <w:szCs w:val="28"/>
          <w:highlight w:val="none"/>
          <w:lang w:val="en-US" w:eastAsia="zh-CN"/>
        </w:rPr>
        <w:t xml:space="preserve"> </w:t>
      </w:r>
      <w:r>
        <w:rPr>
          <w:rFonts w:hint="eastAsia" w:ascii="宋体" w:hAnsi="宋体" w:cs="宋体"/>
          <w:color w:val="auto"/>
          <w:sz w:val="28"/>
          <w:szCs w:val="28"/>
          <w:highlight w:val="none"/>
          <w:lang w:val="en-US" w:eastAsia="zh-CN"/>
        </w:rPr>
        <w:t xml:space="preserve"> 13956183878</w:t>
      </w:r>
    </w:p>
    <w:p w14:paraId="2FCFF73C">
      <w:pPr>
        <w:pStyle w:val="15"/>
        <w:widowControl/>
        <w:numPr>
          <w:ilvl w:val="0"/>
          <w:numId w:val="0"/>
        </w:numPr>
        <w:spacing w:line="500" w:lineRule="exact"/>
        <w:ind w:leftChars="0"/>
        <w:jc w:val="left"/>
        <w:rPr>
          <w:rFonts w:hint="eastAsia" w:ascii="宋体" w:hAnsi="宋体" w:eastAsia="宋体" w:cs="宋体"/>
          <w:color w:val="000000"/>
          <w:kern w:val="0"/>
          <w:sz w:val="28"/>
          <w:szCs w:val="28"/>
          <w:highlight w:val="none"/>
        </w:rPr>
      </w:pPr>
      <w:r>
        <w:rPr>
          <w:rFonts w:hint="eastAsia" w:ascii="宋体" w:hAnsi="宋体" w:eastAsia="宋体" w:cs="宋体"/>
          <w:b/>
          <w:color w:val="auto"/>
          <w:kern w:val="0"/>
          <w:sz w:val="28"/>
          <w:szCs w:val="28"/>
          <w:highlight w:val="none"/>
          <w:lang w:val="en-US" w:eastAsia="zh-CN"/>
        </w:rPr>
        <w:t>七、</w:t>
      </w:r>
      <w:r>
        <w:rPr>
          <w:rFonts w:hint="eastAsia" w:ascii="宋体" w:hAnsi="宋体" w:eastAsia="宋体" w:cs="宋体"/>
          <w:b/>
          <w:color w:val="000000"/>
          <w:kern w:val="0"/>
          <w:sz w:val="28"/>
          <w:szCs w:val="28"/>
          <w:highlight w:val="none"/>
        </w:rPr>
        <w:t>代理服务费：</w:t>
      </w:r>
      <w:r>
        <w:rPr>
          <w:rFonts w:hint="eastAsia" w:ascii="宋体" w:hAnsi="宋体" w:eastAsia="宋体" w:cs="宋体"/>
          <w:b w:val="0"/>
          <w:bCs w:val="0"/>
          <w:color w:val="000000"/>
          <w:kern w:val="0"/>
          <w:sz w:val="28"/>
          <w:szCs w:val="28"/>
          <w:highlight w:val="none"/>
          <w:lang w:val="en-US" w:eastAsia="zh-CN"/>
        </w:rPr>
        <w:t>中标</w:t>
      </w:r>
      <w:r>
        <w:rPr>
          <w:rFonts w:hint="eastAsia" w:ascii="宋体" w:hAnsi="宋体" w:eastAsia="宋体" w:cs="宋体"/>
          <w:b w:val="0"/>
          <w:bCs w:val="0"/>
          <w:color w:val="000000"/>
          <w:kern w:val="0"/>
          <w:sz w:val="28"/>
          <w:szCs w:val="28"/>
          <w:highlight w:val="none"/>
        </w:rPr>
        <w:t>供应商</w:t>
      </w:r>
      <w:r>
        <w:rPr>
          <w:rFonts w:hint="eastAsia" w:ascii="宋体" w:hAnsi="宋体" w:eastAsia="宋体" w:cs="宋体"/>
          <w:color w:val="000000"/>
          <w:kern w:val="0"/>
          <w:sz w:val="28"/>
          <w:szCs w:val="28"/>
          <w:highlight w:val="none"/>
        </w:rPr>
        <w:t>领取</w:t>
      </w:r>
      <w:r>
        <w:rPr>
          <w:rFonts w:hint="eastAsia" w:ascii="宋体" w:hAnsi="宋体" w:eastAsia="宋体" w:cs="宋体"/>
          <w:color w:val="000000"/>
          <w:kern w:val="0"/>
          <w:sz w:val="28"/>
          <w:szCs w:val="28"/>
          <w:highlight w:val="none"/>
          <w:lang w:val="en-US" w:eastAsia="zh-CN"/>
        </w:rPr>
        <w:t>中标</w:t>
      </w:r>
      <w:r>
        <w:rPr>
          <w:rFonts w:hint="eastAsia" w:ascii="宋体" w:hAnsi="宋体" w:eastAsia="宋体" w:cs="宋体"/>
          <w:color w:val="000000"/>
          <w:kern w:val="0"/>
          <w:sz w:val="28"/>
          <w:szCs w:val="28"/>
          <w:highlight w:val="none"/>
        </w:rPr>
        <w:t>通知书时，应向采购代理机构缴纳代理服务费。</w:t>
      </w:r>
    </w:p>
    <w:p w14:paraId="0D88D50F">
      <w:pPr>
        <w:pStyle w:val="15"/>
        <w:tabs>
          <w:tab w:val="left" w:pos="0"/>
        </w:tabs>
        <w:adjustRightInd w:val="0"/>
        <w:spacing w:line="500" w:lineRule="exact"/>
        <w:ind w:firstLine="56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开户名称：安徽城讯工程造价咨询有限公司</w:t>
      </w:r>
    </w:p>
    <w:p w14:paraId="040FAE53">
      <w:pPr>
        <w:pStyle w:val="16"/>
        <w:numPr>
          <w:ilvl w:val="0"/>
          <w:numId w:val="0"/>
        </w:numPr>
        <w:spacing w:line="500" w:lineRule="exact"/>
        <w:ind w:firstLine="560" w:firstLineChars="2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开户银行：徽商银行芜湖环城路支行</w:t>
      </w:r>
    </w:p>
    <w:p w14:paraId="65BC9919">
      <w:pPr>
        <w:pStyle w:val="16"/>
        <w:numPr>
          <w:ilvl w:val="0"/>
          <w:numId w:val="0"/>
        </w:numPr>
        <w:spacing w:line="500" w:lineRule="exact"/>
        <w:ind w:firstLine="560" w:firstLineChars="2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账号：2250 0789 6801 0000 02</w:t>
      </w:r>
    </w:p>
    <w:p w14:paraId="55048A8A">
      <w:pPr>
        <w:pStyle w:val="15"/>
        <w:widowControl/>
        <w:spacing w:line="500" w:lineRule="exact"/>
        <w:jc w:val="left"/>
        <w:rPr>
          <w:rFonts w:hint="eastAsia" w:ascii="宋体" w:hAnsi="宋体" w:eastAsia="宋体" w:cs="宋体"/>
          <w:color w:val="auto"/>
          <w:kern w:val="0"/>
          <w:sz w:val="28"/>
          <w:szCs w:val="28"/>
          <w:highlight w:val="none"/>
        </w:rPr>
      </w:pPr>
      <w:r>
        <w:rPr>
          <w:rFonts w:hint="eastAsia" w:ascii="宋体" w:hAnsi="宋体" w:eastAsia="宋体" w:cs="宋体"/>
          <w:color w:val="000000"/>
          <w:sz w:val="28"/>
          <w:szCs w:val="28"/>
          <w:highlight w:val="none"/>
        </w:rPr>
        <w:t>本项目代理服务费收费标准：</w:t>
      </w:r>
      <w:r>
        <w:rPr>
          <w:rFonts w:hint="eastAsia" w:ascii="宋体" w:hAnsi="宋体" w:eastAsia="宋体" w:cs="宋体"/>
          <w:color w:val="auto"/>
          <w:kern w:val="0"/>
          <w:sz w:val="28"/>
          <w:szCs w:val="28"/>
          <w:highlight w:val="none"/>
        </w:rPr>
        <w:t>本项目代理服务费金额：代理服务费按差额累进法计算（</w:t>
      </w:r>
      <w:r>
        <w:rPr>
          <w:rFonts w:hint="eastAsia" w:ascii="宋体" w:hAnsi="宋体" w:eastAsia="宋体" w:cs="宋体"/>
          <w:color w:val="auto"/>
          <w:kern w:val="0"/>
          <w:sz w:val="28"/>
          <w:szCs w:val="28"/>
          <w:highlight w:val="none"/>
          <w:lang w:val="en-US" w:eastAsia="zh-CN"/>
        </w:rPr>
        <w:t>工程类项目代理服务费低于4000元的按4</w:t>
      </w:r>
      <w:r>
        <w:rPr>
          <w:rFonts w:hint="eastAsia" w:ascii="宋体" w:hAnsi="宋体" w:eastAsia="宋体" w:cs="宋体"/>
          <w:color w:val="auto"/>
          <w:kern w:val="0"/>
          <w:sz w:val="28"/>
          <w:szCs w:val="28"/>
          <w:highlight w:val="none"/>
        </w:rPr>
        <w:t>000元支付</w:t>
      </w:r>
      <w:r>
        <w:rPr>
          <w:rFonts w:hint="eastAsia" w:ascii="宋体" w:hAnsi="宋体" w:eastAsia="宋体" w:cs="宋体"/>
          <w:color w:val="auto"/>
          <w:kern w:val="0"/>
          <w:sz w:val="28"/>
          <w:szCs w:val="28"/>
          <w:highlight w:val="none"/>
          <w:lang w:eastAsia="zh-CN"/>
        </w:rPr>
        <w:t>，</w:t>
      </w:r>
      <w:r>
        <w:rPr>
          <w:rFonts w:hint="eastAsia" w:ascii="宋体" w:hAnsi="宋体" w:eastAsia="宋体" w:cs="宋体"/>
          <w:color w:val="auto"/>
          <w:kern w:val="0"/>
          <w:sz w:val="28"/>
          <w:szCs w:val="28"/>
          <w:highlight w:val="none"/>
          <w:lang w:val="en-US" w:eastAsia="zh-CN"/>
        </w:rPr>
        <w:t>工程类项目代理服务费最高不超过10万元，超过10万元的按10万元支付）</w:t>
      </w:r>
      <w:r>
        <w:rPr>
          <w:rFonts w:hint="eastAsia" w:ascii="宋体" w:hAnsi="宋体" w:eastAsia="宋体" w:cs="宋体"/>
          <w:color w:val="auto"/>
          <w:kern w:val="0"/>
          <w:sz w:val="28"/>
          <w:szCs w:val="28"/>
          <w:highlight w:val="none"/>
        </w:rPr>
        <w:t>：</w:t>
      </w:r>
    </w:p>
    <w:p w14:paraId="2C539D13">
      <w:pPr>
        <w:pStyle w:val="16"/>
        <w:numPr>
          <w:ilvl w:val="0"/>
          <w:numId w:val="0"/>
        </w:numPr>
        <w:spacing w:line="500" w:lineRule="exact"/>
        <w:ind w:firstLine="560" w:firstLineChars="200"/>
        <w:rPr>
          <w:rFonts w:hint="eastAsia" w:ascii="宋体" w:hAnsi="宋体" w:eastAsia="宋体" w:cs="宋体"/>
          <w:color w:val="auto"/>
          <w:kern w:val="0"/>
          <w:sz w:val="28"/>
          <w:szCs w:val="28"/>
          <w:highlight w:val="none"/>
          <w:lang w:eastAsia="zh-CN"/>
        </w:rPr>
      </w:pPr>
      <w:r>
        <w:rPr>
          <w:rFonts w:hint="eastAsia" w:cs="宋体"/>
          <w:color w:val="auto"/>
          <w:kern w:val="0"/>
          <w:sz w:val="28"/>
          <w:szCs w:val="28"/>
          <w:highlight w:val="none"/>
          <w:lang w:val="en-US" w:eastAsia="zh-CN"/>
        </w:rPr>
        <w:t>1、</w:t>
      </w:r>
      <w:r>
        <w:rPr>
          <w:rFonts w:hint="eastAsia" w:ascii="宋体" w:hAnsi="宋体" w:eastAsia="宋体" w:cs="宋体"/>
          <w:color w:val="auto"/>
          <w:kern w:val="0"/>
          <w:sz w:val="28"/>
          <w:szCs w:val="28"/>
          <w:highlight w:val="none"/>
        </w:rPr>
        <w:t>若中标价＜100万元：代理服务费=</w:t>
      </w:r>
      <w:r>
        <w:rPr>
          <w:rFonts w:hint="eastAsia" w:ascii="宋体" w:hAnsi="宋体" w:eastAsia="宋体" w:cs="宋体"/>
          <w:color w:val="auto"/>
          <w:kern w:val="0"/>
          <w:sz w:val="28"/>
          <w:szCs w:val="28"/>
          <w:highlight w:val="none"/>
          <w:lang w:val="en-US" w:eastAsia="zh-CN"/>
        </w:rPr>
        <w:t>[</w:t>
      </w:r>
      <w:r>
        <w:rPr>
          <w:rFonts w:hint="eastAsia" w:ascii="宋体" w:hAnsi="宋体" w:eastAsia="宋体" w:cs="宋体"/>
          <w:color w:val="auto"/>
          <w:kern w:val="0"/>
          <w:sz w:val="28"/>
          <w:szCs w:val="28"/>
          <w:highlight w:val="none"/>
        </w:rPr>
        <w:t>中标价</w:t>
      </w:r>
      <w:r>
        <w:rPr>
          <w:rFonts w:hint="eastAsia" w:ascii="宋体" w:hAnsi="宋体" w:eastAsia="宋体" w:cs="宋体"/>
          <w:color w:val="auto"/>
          <w:kern w:val="0"/>
          <w:sz w:val="28"/>
          <w:szCs w:val="28"/>
          <w:highlight w:val="none"/>
          <w:lang w:val="en-US" w:eastAsia="zh-CN"/>
        </w:rPr>
        <w:t>*0.5</w:t>
      </w:r>
      <w:r>
        <w:rPr>
          <w:rFonts w:hint="eastAsia" w:ascii="宋体" w:hAnsi="宋体" w:eastAsia="宋体" w:cs="宋体"/>
          <w:color w:val="auto"/>
          <w:kern w:val="0"/>
          <w:sz w:val="28"/>
          <w:szCs w:val="28"/>
          <w:highlight w:val="none"/>
        </w:rPr>
        <w:t>%</w:t>
      </w:r>
      <w:r>
        <w:rPr>
          <w:rFonts w:hint="eastAsia" w:ascii="宋体" w:hAnsi="宋体" w:eastAsia="宋体" w:cs="宋体"/>
          <w:color w:val="auto"/>
          <w:kern w:val="0"/>
          <w:sz w:val="28"/>
          <w:szCs w:val="28"/>
          <w:highlight w:val="none"/>
          <w:lang w:val="en-US" w:eastAsia="zh-CN"/>
        </w:rPr>
        <w:t>]*0.5</w:t>
      </w:r>
      <w:r>
        <w:rPr>
          <w:rFonts w:hint="eastAsia" w:ascii="宋体" w:hAnsi="宋体" w:eastAsia="宋体" w:cs="宋体"/>
          <w:color w:val="auto"/>
          <w:kern w:val="0"/>
          <w:sz w:val="28"/>
          <w:szCs w:val="28"/>
          <w:highlight w:val="none"/>
          <w:lang w:eastAsia="zh-CN"/>
        </w:rPr>
        <w:t>。</w:t>
      </w:r>
    </w:p>
    <w:p w14:paraId="3D4572DB">
      <w:pPr>
        <w:pStyle w:val="16"/>
        <w:numPr>
          <w:ilvl w:val="0"/>
          <w:numId w:val="0"/>
        </w:numPr>
        <w:spacing w:line="500" w:lineRule="exact"/>
        <w:ind w:firstLine="560" w:firstLineChars="200"/>
        <w:rPr>
          <w:rFonts w:hint="eastAsia" w:ascii="宋体" w:hAnsi="宋体" w:eastAsia="宋体" w:cs="宋体"/>
          <w:color w:val="auto"/>
          <w:kern w:val="0"/>
          <w:sz w:val="28"/>
          <w:szCs w:val="28"/>
          <w:highlight w:val="none"/>
          <w:lang w:eastAsia="zh-CN"/>
        </w:rPr>
      </w:pPr>
      <w:r>
        <w:rPr>
          <w:rFonts w:hint="eastAsia" w:cs="宋体"/>
          <w:color w:val="auto"/>
          <w:kern w:val="0"/>
          <w:sz w:val="28"/>
          <w:szCs w:val="28"/>
          <w:highlight w:val="none"/>
          <w:lang w:val="en-US" w:eastAsia="zh-CN"/>
        </w:rPr>
        <w:t>2、</w:t>
      </w:r>
      <w:r>
        <w:rPr>
          <w:rFonts w:hint="eastAsia" w:ascii="宋体" w:hAnsi="宋体" w:eastAsia="宋体" w:cs="宋体"/>
          <w:color w:val="auto"/>
          <w:kern w:val="0"/>
          <w:sz w:val="28"/>
          <w:szCs w:val="28"/>
          <w:highlight w:val="none"/>
          <w:lang w:eastAsia="zh-CN"/>
        </w:rPr>
        <w:t>若 100 万元≤中标价&lt;500万元:代理服务费=[100万元</w:t>
      </w:r>
      <w:r>
        <w:rPr>
          <w:rFonts w:hint="eastAsia" w:ascii="宋体" w:hAnsi="宋体" w:eastAsia="宋体" w:cs="宋体"/>
          <w:color w:val="auto"/>
          <w:kern w:val="0"/>
          <w:sz w:val="28"/>
          <w:szCs w:val="28"/>
          <w:highlight w:val="none"/>
          <w:lang w:val="en-US" w:eastAsia="zh-CN"/>
        </w:rPr>
        <w:t>*</w:t>
      </w:r>
      <w:r>
        <w:rPr>
          <w:rFonts w:hint="eastAsia" w:ascii="宋体" w:hAnsi="宋体" w:eastAsia="宋体" w:cs="宋体"/>
          <w:color w:val="auto"/>
          <w:kern w:val="0"/>
          <w:sz w:val="28"/>
          <w:szCs w:val="28"/>
          <w:highlight w:val="none"/>
          <w:lang w:eastAsia="zh-CN"/>
        </w:rPr>
        <w:t>0.5%+(中标价-100万元)</w:t>
      </w:r>
      <w:r>
        <w:rPr>
          <w:rFonts w:hint="eastAsia" w:ascii="宋体" w:hAnsi="宋体" w:eastAsia="宋体" w:cs="宋体"/>
          <w:color w:val="auto"/>
          <w:kern w:val="0"/>
          <w:sz w:val="28"/>
          <w:szCs w:val="28"/>
          <w:highlight w:val="none"/>
          <w:lang w:val="en-US" w:eastAsia="zh-CN"/>
        </w:rPr>
        <w:t>*</w:t>
      </w:r>
      <w:r>
        <w:rPr>
          <w:rFonts w:hint="eastAsia" w:ascii="宋体" w:hAnsi="宋体" w:eastAsia="宋体" w:cs="宋体"/>
          <w:color w:val="auto"/>
          <w:kern w:val="0"/>
          <w:sz w:val="28"/>
          <w:szCs w:val="28"/>
          <w:highlight w:val="none"/>
          <w:lang w:eastAsia="zh-CN"/>
        </w:rPr>
        <w:t>0.35%]*0.5。</w:t>
      </w:r>
    </w:p>
    <w:p w14:paraId="67DB19F3">
      <w:pPr>
        <w:pStyle w:val="16"/>
        <w:numPr>
          <w:ilvl w:val="0"/>
          <w:numId w:val="0"/>
        </w:numPr>
        <w:spacing w:line="500" w:lineRule="exact"/>
        <w:ind w:firstLine="560" w:firstLineChars="200"/>
        <w:rPr>
          <w:rFonts w:hint="eastAsia" w:ascii="宋体" w:hAnsi="宋体" w:eastAsia="宋体" w:cs="宋体"/>
          <w:color w:val="auto"/>
          <w:kern w:val="0"/>
          <w:sz w:val="28"/>
          <w:szCs w:val="28"/>
          <w:highlight w:val="none"/>
          <w:lang w:eastAsia="zh-CN"/>
        </w:rPr>
      </w:pPr>
      <w:r>
        <w:rPr>
          <w:rFonts w:hint="eastAsia" w:ascii="宋体" w:hAnsi="宋体" w:eastAsia="宋体" w:cs="宋体"/>
          <w:color w:val="auto"/>
          <w:kern w:val="0"/>
          <w:sz w:val="28"/>
          <w:szCs w:val="28"/>
          <w:highlight w:val="none"/>
          <w:lang w:eastAsia="zh-CN"/>
        </w:rPr>
        <w:t>3、若500万元≤中标价&lt;1000万元:则代理服务费=[100万元x0.5%+(500万元-100万元)x0.35%+(中标金额-500万元)x0.275%]*0.5。</w:t>
      </w:r>
    </w:p>
    <w:p w14:paraId="16BA61C2">
      <w:pPr>
        <w:pStyle w:val="16"/>
        <w:keepNext w:val="0"/>
        <w:keepLines w:val="0"/>
        <w:pageBreakBefore w:val="0"/>
        <w:numPr>
          <w:ilvl w:val="0"/>
          <w:numId w:val="4"/>
        </w:numPr>
        <w:kinsoku/>
        <w:wordWrap/>
        <w:overflowPunct/>
        <w:topLinePunct w:val="0"/>
        <w:autoSpaceDE/>
        <w:autoSpaceDN/>
        <w:bidi w:val="0"/>
        <w:snapToGrid/>
        <w:spacing w:line="500" w:lineRule="exact"/>
        <w:ind w:firstLine="562" w:firstLineChars="200"/>
        <w:textAlignment w:val="auto"/>
        <w:rPr>
          <w:rFonts w:hint="eastAsia" w:ascii="宋体" w:hAnsi="宋体" w:eastAsia="宋体" w:cs="宋体"/>
          <w:b/>
          <w:color w:val="FF0000"/>
          <w:sz w:val="28"/>
          <w:szCs w:val="28"/>
          <w:highlight w:val="none"/>
          <w:lang w:eastAsia="zh-CN"/>
        </w:rPr>
      </w:pPr>
      <w:r>
        <w:rPr>
          <w:rFonts w:hint="eastAsia" w:ascii="宋体" w:hAnsi="宋体" w:eastAsia="宋体" w:cs="宋体"/>
          <w:b/>
          <w:color w:val="FF0000"/>
          <w:sz w:val="28"/>
          <w:szCs w:val="28"/>
          <w:highlight w:val="none"/>
        </w:rPr>
        <w:t>投标保证金</w:t>
      </w:r>
      <w:r>
        <w:rPr>
          <w:rFonts w:hint="eastAsia" w:ascii="宋体" w:hAnsi="宋体" w:eastAsia="宋体" w:cs="宋体"/>
          <w:b/>
          <w:color w:val="FF0000"/>
          <w:sz w:val="28"/>
          <w:szCs w:val="28"/>
          <w:highlight w:val="none"/>
          <w:lang w:eastAsia="zh-CN"/>
        </w:rPr>
        <w:t>：</w:t>
      </w:r>
    </w:p>
    <w:p w14:paraId="031D7B86">
      <w:pPr>
        <w:pStyle w:val="16"/>
        <w:keepNext w:val="0"/>
        <w:keepLines w:val="0"/>
        <w:pageBreakBefore w:val="0"/>
        <w:numPr>
          <w:ilvl w:val="0"/>
          <w:numId w:val="0"/>
        </w:numPr>
        <w:kinsoku/>
        <w:wordWrap/>
        <w:overflowPunct/>
        <w:topLinePunct w:val="0"/>
        <w:autoSpaceDE/>
        <w:autoSpaceDN/>
        <w:bidi w:val="0"/>
        <w:snapToGrid/>
        <w:spacing w:line="500" w:lineRule="exact"/>
        <w:ind w:leftChars="200"/>
        <w:textAlignment w:val="auto"/>
        <w:rPr>
          <w:rFonts w:hint="eastAsia" w:ascii="宋体" w:hAnsi="宋体" w:eastAsia="宋体" w:cs="宋体"/>
          <w:color w:val="auto"/>
          <w:kern w:val="2"/>
          <w:sz w:val="28"/>
          <w:szCs w:val="28"/>
          <w:highlight w:val="yellow"/>
          <w:lang w:val="en-US" w:eastAsia="zh-CN" w:bidi="ar-SA"/>
        </w:rPr>
      </w:pPr>
      <w:r>
        <w:rPr>
          <w:rFonts w:hint="eastAsia" w:ascii="仿宋" w:hAnsi="仿宋" w:eastAsia="仿宋"/>
          <w:color w:val="auto"/>
          <w:sz w:val="28"/>
          <w:szCs w:val="28"/>
          <w:highlight w:val="yellow"/>
          <w:lang w:val="en-US" w:eastAsia="zh-CN"/>
        </w:rPr>
        <w:t>1、</w:t>
      </w:r>
      <w:r>
        <w:rPr>
          <w:rFonts w:hint="eastAsia" w:ascii="宋体" w:hAnsi="宋体" w:eastAsia="宋体" w:cs="宋体"/>
          <w:color w:val="auto"/>
          <w:kern w:val="2"/>
          <w:sz w:val="28"/>
          <w:szCs w:val="28"/>
          <w:highlight w:val="yellow"/>
          <w:lang w:val="en-US" w:eastAsia="zh-CN" w:bidi="ar-SA"/>
        </w:rPr>
        <w:t>投标保证金形式为保函（银行保函、保证保险、担保保函等形式）或现金（电汇、转账）。</w:t>
      </w:r>
    </w:p>
    <w:p w14:paraId="563F663D">
      <w:pPr>
        <w:pStyle w:val="16"/>
        <w:keepNext w:val="0"/>
        <w:keepLines w:val="0"/>
        <w:pageBreakBefore w:val="0"/>
        <w:numPr>
          <w:ilvl w:val="0"/>
          <w:numId w:val="0"/>
        </w:numPr>
        <w:kinsoku/>
        <w:wordWrap/>
        <w:overflowPunct/>
        <w:topLinePunct w:val="0"/>
        <w:autoSpaceDE/>
        <w:autoSpaceDN/>
        <w:bidi w:val="0"/>
        <w:snapToGrid/>
        <w:spacing w:line="600" w:lineRule="exact"/>
        <w:ind w:firstLine="560" w:firstLineChars="200"/>
        <w:textAlignment w:val="auto"/>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园林集团入库且已缴纳入库履约保证金的供应商无需缴纳投标保证金（如中标后无正当理由拒签合同或未按招标文件规定提交履约保证金的，将从中标人履约保证金中按本项目投标保证金金额等额扣除），其他投标人均需提交足额投标保证金。</w:t>
      </w:r>
    </w:p>
    <w:p w14:paraId="699293F4">
      <w:pPr>
        <w:pStyle w:val="16"/>
        <w:keepNext w:val="0"/>
        <w:keepLines w:val="0"/>
        <w:pageBreakBefore w:val="0"/>
        <w:numPr>
          <w:ilvl w:val="0"/>
          <w:numId w:val="0"/>
        </w:numPr>
        <w:kinsoku/>
        <w:wordWrap/>
        <w:overflowPunct/>
        <w:topLinePunct w:val="0"/>
        <w:autoSpaceDE/>
        <w:autoSpaceDN/>
        <w:bidi w:val="0"/>
        <w:snapToGrid/>
        <w:spacing w:line="600" w:lineRule="exact"/>
        <w:ind w:firstLine="560" w:firstLineChars="200"/>
        <w:textAlignment w:val="auto"/>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投标保证金以电汇或转账的形式汇入指定账户（缴纳时请注明“单位名称+项目名称”）。未中标人自开标次日起四周内退还其投标保证金（无息）。</w:t>
      </w:r>
    </w:p>
    <w:p w14:paraId="2B66097F">
      <w:pPr>
        <w:keepNext w:val="0"/>
        <w:keepLines w:val="0"/>
        <w:pageBreakBefore w:val="0"/>
        <w:widowControl/>
        <w:numPr>
          <w:ilvl w:val="0"/>
          <w:numId w:val="0"/>
        </w:numPr>
        <w:kinsoku/>
        <w:wordWrap/>
        <w:overflowPunct/>
        <w:topLinePunct w:val="0"/>
        <w:autoSpaceDE/>
        <w:autoSpaceDN/>
        <w:bidi w:val="0"/>
        <w:snapToGrid/>
        <w:spacing w:line="600" w:lineRule="exact"/>
        <w:ind w:firstLine="560" w:firstLineChars="200"/>
        <w:jc w:val="both"/>
        <w:textAlignment w:val="auto"/>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备注：如本次招标流标，投标人缴纳的投标保证金可自动转为本项目后续招标的投标保证金（无息），无需再次缴纳。</w:t>
      </w:r>
    </w:p>
    <w:p w14:paraId="62718588">
      <w:pPr>
        <w:pStyle w:val="11"/>
        <w:keepNext w:val="0"/>
        <w:keepLines w:val="0"/>
        <w:pageBreakBefore w:val="0"/>
        <w:kinsoku/>
        <w:wordWrap/>
        <w:overflowPunct/>
        <w:topLinePunct w:val="0"/>
        <w:autoSpaceDE/>
        <w:autoSpaceDN/>
        <w:bidi w:val="0"/>
        <w:snapToGrid/>
        <w:spacing w:after="0" w:line="600" w:lineRule="exact"/>
        <w:ind w:left="0" w:leftChars="0" w:firstLine="56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有下列情形之一的，投标保证金将不予退还：</w:t>
      </w:r>
    </w:p>
    <w:p w14:paraId="1C6408A4">
      <w:pPr>
        <w:pStyle w:val="11"/>
        <w:keepNext w:val="0"/>
        <w:keepLines w:val="0"/>
        <w:pageBreakBefore w:val="0"/>
        <w:kinsoku/>
        <w:wordWrap/>
        <w:overflowPunct/>
        <w:topLinePunct w:val="0"/>
        <w:autoSpaceDE/>
        <w:autoSpaceDN/>
        <w:bidi w:val="0"/>
        <w:snapToGrid/>
        <w:spacing w:after="0" w:line="600" w:lineRule="exact"/>
        <w:ind w:left="0" w:leftChars="0" w:firstLine="56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(1)中标候选人无正当理由放弃中标项目资格的；</w:t>
      </w:r>
    </w:p>
    <w:p w14:paraId="170F7E5F">
      <w:pPr>
        <w:pStyle w:val="11"/>
        <w:keepNext w:val="0"/>
        <w:keepLines w:val="0"/>
        <w:pageBreakBefore w:val="0"/>
        <w:kinsoku/>
        <w:wordWrap/>
        <w:overflowPunct/>
        <w:topLinePunct w:val="0"/>
        <w:autoSpaceDE/>
        <w:autoSpaceDN/>
        <w:bidi w:val="0"/>
        <w:snapToGrid/>
        <w:spacing w:after="0" w:line="600" w:lineRule="exact"/>
        <w:ind w:left="0" w:leftChars="0" w:firstLine="56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(2)中标人无正当理由拒签合同或未按招标文件规定提交履约保证金；</w:t>
      </w:r>
    </w:p>
    <w:p w14:paraId="30568236">
      <w:pPr>
        <w:pStyle w:val="11"/>
        <w:keepNext w:val="0"/>
        <w:keepLines w:val="0"/>
        <w:pageBreakBefore w:val="0"/>
        <w:kinsoku/>
        <w:wordWrap/>
        <w:overflowPunct/>
        <w:topLinePunct w:val="0"/>
        <w:autoSpaceDE/>
        <w:autoSpaceDN/>
        <w:bidi w:val="0"/>
        <w:snapToGrid/>
        <w:spacing w:after="0" w:line="600" w:lineRule="exact"/>
        <w:ind w:left="0" w:leftChars="0" w:firstLine="56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(3)投标人存在弄虚作假行为的。</w:t>
      </w:r>
    </w:p>
    <w:p w14:paraId="4529993F">
      <w:pPr>
        <w:keepNext w:val="0"/>
        <w:keepLines w:val="0"/>
        <w:pageBreakBefore w:val="0"/>
        <w:widowControl/>
        <w:numPr>
          <w:ilvl w:val="0"/>
          <w:numId w:val="0"/>
        </w:numPr>
        <w:kinsoku/>
        <w:wordWrap/>
        <w:overflowPunct/>
        <w:topLinePunct w:val="0"/>
        <w:autoSpaceDE/>
        <w:autoSpaceDN/>
        <w:bidi w:val="0"/>
        <w:snapToGrid/>
        <w:spacing w:line="600" w:lineRule="exact"/>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rPr>
        <w:t>投标保证金金额：</w:t>
      </w:r>
      <w:r>
        <w:rPr>
          <w:rFonts w:hint="eastAsia" w:ascii="宋体" w:hAnsi="宋体" w:eastAsia="宋体" w:cs="宋体"/>
          <w:b/>
          <w:bCs/>
          <w:color w:val="auto"/>
          <w:sz w:val="28"/>
          <w:szCs w:val="28"/>
          <w:highlight w:val="yellow"/>
        </w:rPr>
        <w:t>人民币</w:t>
      </w:r>
      <w:r>
        <w:rPr>
          <w:rFonts w:hint="eastAsia" w:ascii="宋体" w:hAnsi="宋体" w:eastAsia="宋体" w:cs="宋体"/>
          <w:b/>
          <w:bCs/>
          <w:color w:val="auto"/>
          <w:sz w:val="28"/>
          <w:szCs w:val="28"/>
          <w:highlight w:val="yellow"/>
          <w:lang w:eastAsia="zh-CN"/>
        </w:rPr>
        <w:t>（</w:t>
      </w:r>
      <w:r>
        <w:rPr>
          <w:rFonts w:hint="eastAsia" w:ascii="宋体" w:hAnsi="宋体" w:eastAsia="宋体" w:cs="宋体"/>
          <w:b/>
          <w:bCs/>
          <w:color w:val="auto"/>
          <w:sz w:val="28"/>
          <w:szCs w:val="28"/>
          <w:highlight w:val="yellow"/>
          <w:lang w:val="en-US" w:eastAsia="zh-CN"/>
        </w:rPr>
        <w:t>大写</w:t>
      </w:r>
      <w:r>
        <w:rPr>
          <w:rFonts w:hint="eastAsia" w:ascii="宋体" w:hAnsi="宋体" w:eastAsia="宋体" w:cs="宋体"/>
          <w:b/>
          <w:bCs/>
          <w:color w:val="auto"/>
          <w:sz w:val="28"/>
          <w:szCs w:val="28"/>
          <w:highlight w:val="yellow"/>
          <w:lang w:eastAsia="zh-CN"/>
        </w:rPr>
        <w:t>）</w:t>
      </w:r>
      <w:r>
        <w:rPr>
          <w:rFonts w:hint="eastAsia" w:ascii="宋体" w:hAnsi="宋体" w:cs="宋体"/>
          <w:b/>
          <w:bCs/>
          <w:color w:val="auto"/>
          <w:sz w:val="28"/>
          <w:szCs w:val="28"/>
          <w:highlight w:val="yellow"/>
          <w:lang w:val="en-US" w:eastAsia="zh-CN"/>
        </w:rPr>
        <w:t>叁</w:t>
      </w:r>
      <w:r>
        <w:rPr>
          <w:rFonts w:hint="eastAsia" w:ascii="宋体" w:hAnsi="宋体" w:eastAsia="宋体" w:cs="宋体"/>
          <w:b/>
          <w:bCs/>
          <w:color w:val="auto"/>
          <w:sz w:val="28"/>
          <w:szCs w:val="28"/>
          <w:highlight w:val="yellow"/>
          <w:lang w:val="en-US" w:eastAsia="zh-CN"/>
        </w:rPr>
        <w:t>万元整</w:t>
      </w:r>
      <w:r>
        <w:rPr>
          <w:rFonts w:hint="eastAsia" w:ascii="宋体" w:hAnsi="宋体" w:eastAsia="宋体" w:cs="宋体"/>
          <w:b/>
          <w:bCs/>
          <w:color w:val="auto"/>
          <w:sz w:val="28"/>
          <w:szCs w:val="28"/>
          <w:highlight w:val="yellow"/>
          <w:u w:val="none"/>
          <w:lang w:val="en-US" w:eastAsia="zh-CN"/>
        </w:rPr>
        <w:t>（</w:t>
      </w:r>
      <w:r>
        <w:rPr>
          <w:rFonts w:hint="eastAsia" w:ascii="宋体" w:hAnsi="宋体" w:eastAsia="宋体" w:cs="宋体"/>
          <w:b/>
          <w:bCs/>
          <w:color w:val="auto"/>
          <w:sz w:val="28"/>
          <w:szCs w:val="28"/>
          <w:highlight w:val="yellow"/>
          <w:lang w:val="en-US" w:eastAsia="zh-CN"/>
        </w:rPr>
        <w:t>小写</w:t>
      </w:r>
      <w:r>
        <w:rPr>
          <w:rFonts w:hint="eastAsia" w:ascii="宋体" w:hAnsi="宋体" w:cs="宋体"/>
          <w:b/>
          <w:bCs/>
          <w:color w:val="auto"/>
          <w:sz w:val="28"/>
          <w:szCs w:val="28"/>
          <w:highlight w:val="yellow"/>
          <w:lang w:val="en-US" w:eastAsia="zh-CN"/>
        </w:rPr>
        <w:t>30</w:t>
      </w:r>
      <w:r>
        <w:rPr>
          <w:rFonts w:hint="eastAsia" w:ascii="宋体" w:hAnsi="宋体" w:eastAsia="宋体" w:cs="宋体"/>
          <w:b/>
          <w:bCs/>
          <w:color w:val="auto"/>
          <w:sz w:val="28"/>
          <w:szCs w:val="28"/>
          <w:highlight w:val="yellow"/>
          <w:lang w:val="en-US" w:eastAsia="zh-CN"/>
        </w:rPr>
        <w:t>000.00</w:t>
      </w:r>
      <w:r>
        <w:rPr>
          <w:rFonts w:hint="eastAsia" w:ascii="宋体" w:hAnsi="宋体" w:eastAsia="宋体" w:cs="宋体"/>
          <w:b/>
          <w:bCs/>
          <w:color w:val="auto"/>
          <w:sz w:val="28"/>
          <w:szCs w:val="28"/>
          <w:highlight w:val="yellow"/>
        </w:rPr>
        <w:t>元</w:t>
      </w:r>
      <w:r>
        <w:rPr>
          <w:rFonts w:hint="eastAsia" w:ascii="宋体" w:hAnsi="宋体" w:eastAsia="宋体" w:cs="宋体"/>
          <w:b/>
          <w:bCs/>
          <w:color w:val="auto"/>
          <w:sz w:val="28"/>
          <w:szCs w:val="28"/>
          <w:highlight w:val="yellow"/>
          <w:lang w:eastAsia="zh-CN"/>
        </w:rPr>
        <w:t>）</w:t>
      </w:r>
      <w:r>
        <w:rPr>
          <w:rFonts w:hint="eastAsia" w:ascii="宋体" w:hAnsi="宋体" w:eastAsia="宋体" w:cs="宋体"/>
          <w:color w:val="auto"/>
          <w:sz w:val="28"/>
          <w:szCs w:val="28"/>
          <w:highlight w:val="none"/>
        </w:rPr>
        <w:t>。</w:t>
      </w:r>
    </w:p>
    <w:p w14:paraId="10483F3E">
      <w:pPr>
        <w:pStyle w:val="11"/>
        <w:keepNext w:val="0"/>
        <w:keepLines w:val="0"/>
        <w:pageBreakBefore w:val="0"/>
        <w:numPr>
          <w:ilvl w:val="0"/>
          <w:numId w:val="0"/>
        </w:numPr>
        <w:kinsoku/>
        <w:wordWrap/>
        <w:overflowPunct/>
        <w:topLinePunct w:val="0"/>
        <w:autoSpaceDE/>
        <w:autoSpaceDN/>
        <w:bidi w:val="0"/>
        <w:snapToGrid/>
        <w:spacing w:after="0" w:line="60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3、</w:t>
      </w:r>
      <w:r>
        <w:rPr>
          <w:rFonts w:hint="eastAsia" w:ascii="宋体" w:hAnsi="宋体" w:eastAsia="宋体" w:cs="宋体"/>
          <w:sz w:val="28"/>
          <w:szCs w:val="28"/>
          <w:highlight w:val="none"/>
        </w:rPr>
        <w:t>投标保证金的到账截止时间为投标截止时间。</w:t>
      </w:r>
    </w:p>
    <w:p w14:paraId="7D80470F">
      <w:pPr>
        <w:pStyle w:val="11"/>
        <w:keepNext w:val="0"/>
        <w:keepLines w:val="0"/>
        <w:pageBreakBefore w:val="0"/>
        <w:numPr>
          <w:ilvl w:val="0"/>
          <w:numId w:val="0"/>
        </w:numPr>
        <w:kinsoku/>
        <w:wordWrap/>
        <w:overflowPunct/>
        <w:topLinePunct w:val="0"/>
        <w:autoSpaceDE/>
        <w:autoSpaceDN/>
        <w:bidi w:val="0"/>
        <w:snapToGrid/>
        <w:spacing w:after="0" w:line="60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4、</w:t>
      </w:r>
      <w:r>
        <w:rPr>
          <w:rFonts w:hint="eastAsia" w:ascii="宋体" w:hAnsi="宋体" w:eastAsia="宋体" w:cs="宋体"/>
          <w:sz w:val="28"/>
          <w:szCs w:val="28"/>
          <w:highlight w:val="none"/>
        </w:rPr>
        <w:t>投标保证金账户信息：</w:t>
      </w:r>
    </w:p>
    <w:p w14:paraId="6B8C3084">
      <w:pPr>
        <w:pStyle w:val="15"/>
        <w:keepNext w:val="0"/>
        <w:keepLines w:val="0"/>
        <w:pageBreakBefore w:val="0"/>
        <w:tabs>
          <w:tab w:val="left" w:pos="0"/>
        </w:tabs>
        <w:kinsoku/>
        <w:wordWrap/>
        <w:overflowPunct/>
        <w:topLinePunct w:val="0"/>
        <w:autoSpaceDE/>
        <w:autoSpaceDN/>
        <w:bidi w:val="0"/>
        <w:adjustRightInd w:val="0"/>
        <w:snapToGrid/>
        <w:spacing w:line="600" w:lineRule="exact"/>
        <w:ind w:firstLine="56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开户名称：安徽城讯工程造价咨询有限公司</w:t>
      </w:r>
    </w:p>
    <w:p w14:paraId="1B24994A">
      <w:pPr>
        <w:pStyle w:val="16"/>
        <w:keepNext w:val="0"/>
        <w:keepLines w:val="0"/>
        <w:pageBreakBefore w:val="0"/>
        <w:numPr>
          <w:ilvl w:val="0"/>
          <w:numId w:val="0"/>
        </w:numPr>
        <w:kinsoku/>
        <w:wordWrap/>
        <w:overflowPunct/>
        <w:topLinePunct w:val="0"/>
        <w:autoSpaceDE/>
        <w:autoSpaceDN/>
        <w:bidi w:val="0"/>
        <w:snapToGrid/>
        <w:spacing w:line="60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开户银行：徽商银行芜湖环城路支行</w:t>
      </w:r>
    </w:p>
    <w:p w14:paraId="6392A0AC">
      <w:pPr>
        <w:pStyle w:val="16"/>
        <w:keepNext w:val="0"/>
        <w:keepLines w:val="0"/>
        <w:pageBreakBefore w:val="0"/>
        <w:numPr>
          <w:ilvl w:val="0"/>
          <w:numId w:val="0"/>
        </w:numPr>
        <w:kinsoku/>
        <w:wordWrap/>
        <w:overflowPunct/>
        <w:topLinePunct w:val="0"/>
        <w:autoSpaceDE/>
        <w:autoSpaceDN/>
        <w:bidi w:val="0"/>
        <w:snapToGrid/>
        <w:spacing w:line="600" w:lineRule="exact"/>
        <w:ind w:firstLine="560" w:firstLineChars="200"/>
        <w:textAlignment w:val="auto"/>
        <w:rPr>
          <w:rFonts w:hint="default" w:ascii="宋体" w:hAnsi="宋体" w:eastAsia="宋体" w:cs="宋体"/>
          <w:b/>
          <w:color w:val="FF0000"/>
          <w:sz w:val="28"/>
          <w:szCs w:val="28"/>
          <w:highlight w:val="none"/>
          <w:lang w:val="en-US" w:eastAsia="zh-CN"/>
        </w:rPr>
      </w:pPr>
      <w:r>
        <w:rPr>
          <w:rFonts w:hint="eastAsia" w:ascii="宋体" w:hAnsi="宋体" w:eastAsia="宋体" w:cs="宋体"/>
          <w:sz w:val="28"/>
          <w:szCs w:val="28"/>
          <w:highlight w:val="none"/>
        </w:rPr>
        <w:t>账号：225007896801000002</w:t>
      </w:r>
    </w:p>
    <w:p w14:paraId="5EA112A7">
      <w:pPr>
        <w:pStyle w:val="16"/>
        <w:keepNext w:val="0"/>
        <w:keepLines w:val="0"/>
        <w:pageBreakBefore w:val="0"/>
        <w:numPr>
          <w:ilvl w:val="0"/>
          <w:numId w:val="0"/>
        </w:numPr>
        <w:kinsoku/>
        <w:wordWrap/>
        <w:overflowPunct/>
        <w:topLinePunct w:val="0"/>
        <w:autoSpaceDE/>
        <w:autoSpaceDN/>
        <w:bidi w:val="0"/>
        <w:snapToGrid/>
        <w:spacing w:line="600" w:lineRule="exact"/>
        <w:ind w:leftChars="0"/>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九、</w:t>
      </w:r>
      <w:r>
        <w:rPr>
          <w:rFonts w:hint="eastAsia" w:ascii="宋体" w:hAnsi="宋体" w:eastAsia="宋体" w:cs="宋体"/>
          <w:b/>
          <w:color w:val="auto"/>
          <w:sz w:val="28"/>
          <w:szCs w:val="28"/>
          <w:highlight w:val="none"/>
        </w:rPr>
        <w:t>履约保证金：</w:t>
      </w:r>
    </w:p>
    <w:p w14:paraId="3A9126E3">
      <w:pPr>
        <w:pStyle w:val="16"/>
        <w:keepNext w:val="0"/>
        <w:keepLines w:val="0"/>
        <w:pageBreakBefore w:val="0"/>
        <w:numPr>
          <w:ilvl w:val="0"/>
          <w:numId w:val="0"/>
        </w:numPr>
        <w:kinsoku/>
        <w:wordWrap/>
        <w:overflowPunct/>
        <w:topLinePunct w:val="0"/>
        <w:autoSpaceDE/>
        <w:autoSpaceDN/>
        <w:bidi w:val="0"/>
        <w:snapToGrid/>
        <w:spacing w:line="600" w:lineRule="exact"/>
        <w:ind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1</w:t>
      </w:r>
      <w:r>
        <w:rPr>
          <w:rFonts w:hint="eastAsia" w:ascii="宋体" w:hAnsi="宋体" w:eastAsia="宋体" w:cs="宋体"/>
          <w:sz w:val="28"/>
          <w:szCs w:val="28"/>
          <w:highlight w:val="none"/>
        </w:rPr>
        <w:t>、履约保证金的形式：</w:t>
      </w:r>
      <w:r>
        <w:rPr>
          <w:rFonts w:hint="eastAsia" w:ascii="宋体" w:hAnsi="宋体" w:eastAsia="宋体" w:cs="宋体"/>
          <w:sz w:val="28"/>
          <w:szCs w:val="28"/>
          <w:highlight w:val="none"/>
          <w:lang w:val="en-US" w:eastAsia="zh-CN"/>
        </w:rPr>
        <w:t>保函（银行保函、保证保险、担保保函等形式）或现金（电汇、转账）。</w:t>
      </w:r>
    </w:p>
    <w:p w14:paraId="716621AE">
      <w:pPr>
        <w:pStyle w:val="16"/>
        <w:keepNext w:val="0"/>
        <w:keepLines w:val="0"/>
        <w:pageBreakBefore w:val="0"/>
        <w:numPr>
          <w:ilvl w:val="0"/>
          <w:numId w:val="0"/>
        </w:numPr>
        <w:kinsoku/>
        <w:wordWrap/>
        <w:overflowPunct/>
        <w:topLinePunct w:val="0"/>
        <w:autoSpaceDE/>
        <w:autoSpaceDN/>
        <w:bidi w:val="0"/>
        <w:snapToGrid/>
        <w:spacing w:line="600" w:lineRule="exact"/>
        <w:ind w:firstLine="560" w:firstLineChars="200"/>
        <w:textAlignment w:val="auto"/>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rPr>
        <w:t>2、</w:t>
      </w:r>
      <w:r>
        <w:rPr>
          <w:rFonts w:hint="eastAsia" w:ascii="宋体" w:hAnsi="宋体" w:eastAsia="宋体" w:cs="宋体"/>
          <w:color w:val="000000"/>
          <w:sz w:val="28"/>
          <w:szCs w:val="28"/>
          <w:highlight w:val="none"/>
        </w:rPr>
        <w:t>履约保证金的金额：</w:t>
      </w:r>
      <w:r>
        <w:rPr>
          <w:rFonts w:hint="eastAsia" w:eastAsia="宋体" w:cs="宋体"/>
          <w:sz w:val="28"/>
          <w:szCs w:val="28"/>
          <w:highlight w:val="none"/>
          <w:lang w:val="en-US" w:eastAsia="zh-CN"/>
        </w:rPr>
        <w:t>合同中约定</w:t>
      </w:r>
      <w:r>
        <w:rPr>
          <w:rFonts w:hint="eastAsia" w:ascii="宋体" w:hAnsi="宋体" w:eastAsia="宋体" w:cs="宋体"/>
          <w:sz w:val="28"/>
          <w:szCs w:val="28"/>
          <w:highlight w:val="none"/>
          <w:lang w:eastAsia="zh-CN"/>
        </w:rPr>
        <w:t>。</w:t>
      </w:r>
    </w:p>
    <w:p w14:paraId="2A914FBA">
      <w:pPr>
        <w:pStyle w:val="16"/>
        <w:keepNext w:val="0"/>
        <w:keepLines w:val="0"/>
        <w:pageBreakBefore w:val="0"/>
        <w:numPr>
          <w:ilvl w:val="0"/>
          <w:numId w:val="0"/>
        </w:numPr>
        <w:kinsoku/>
        <w:wordWrap/>
        <w:overflowPunct/>
        <w:topLinePunct w:val="0"/>
        <w:autoSpaceDE/>
        <w:autoSpaceDN/>
        <w:bidi w:val="0"/>
        <w:snapToGrid/>
        <w:spacing w:line="60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3、中标</w:t>
      </w:r>
      <w:r>
        <w:rPr>
          <w:rFonts w:hint="eastAsia" w:ascii="宋体" w:hAnsi="宋体" w:eastAsia="宋体" w:cs="宋体"/>
          <w:sz w:val="28"/>
          <w:szCs w:val="28"/>
          <w:highlight w:val="none"/>
          <w:lang w:val="en-US" w:eastAsia="zh-CN"/>
        </w:rPr>
        <w:t>人</w:t>
      </w:r>
      <w:r>
        <w:rPr>
          <w:rFonts w:hint="eastAsia" w:ascii="宋体" w:hAnsi="宋体" w:eastAsia="宋体" w:cs="宋体"/>
          <w:sz w:val="28"/>
          <w:szCs w:val="28"/>
          <w:highlight w:val="none"/>
        </w:rPr>
        <w:t>在接到中标通知书后</w:t>
      </w:r>
      <w:r>
        <w:rPr>
          <w:rFonts w:hint="eastAsia" w:ascii="宋体" w:hAnsi="宋体" w:eastAsia="宋体" w:cs="宋体"/>
          <w:sz w:val="28"/>
          <w:szCs w:val="28"/>
          <w:highlight w:val="none"/>
          <w:lang w:val="en-US" w:eastAsia="zh-CN"/>
        </w:rPr>
        <w:t>7</w:t>
      </w:r>
      <w:r>
        <w:rPr>
          <w:rFonts w:hint="eastAsia" w:ascii="宋体" w:hAnsi="宋体" w:eastAsia="宋体" w:cs="宋体"/>
          <w:sz w:val="28"/>
          <w:szCs w:val="28"/>
          <w:highlight w:val="none"/>
        </w:rPr>
        <w:t>天内，向</w:t>
      </w:r>
      <w:r>
        <w:rPr>
          <w:rFonts w:hint="eastAsia" w:ascii="宋体" w:hAnsi="宋体" w:eastAsia="宋体" w:cs="宋体"/>
          <w:sz w:val="28"/>
          <w:szCs w:val="28"/>
          <w:highlight w:val="none"/>
          <w:lang w:val="en-US" w:eastAsia="zh-CN"/>
        </w:rPr>
        <w:t>采购</w:t>
      </w:r>
      <w:r>
        <w:rPr>
          <w:rFonts w:hint="eastAsia" w:ascii="宋体" w:hAnsi="宋体" w:eastAsia="宋体" w:cs="宋体"/>
          <w:sz w:val="28"/>
          <w:szCs w:val="28"/>
          <w:highlight w:val="none"/>
        </w:rPr>
        <w:t>人提交履约保证金。</w:t>
      </w:r>
      <w:r>
        <w:rPr>
          <w:rFonts w:hint="eastAsia" w:ascii="宋体" w:hAnsi="宋体" w:eastAsia="宋体" w:cs="宋体"/>
          <w:sz w:val="28"/>
          <w:szCs w:val="28"/>
          <w:highlight w:val="none"/>
          <w:lang w:val="en-US" w:eastAsia="zh-CN"/>
        </w:rPr>
        <w:t>采购</w:t>
      </w:r>
      <w:r>
        <w:rPr>
          <w:rFonts w:hint="eastAsia" w:ascii="宋体" w:hAnsi="宋体" w:eastAsia="宋体" w:cs="宋体"/>
          <w:sz w:val="28"/>
          <w:szCs w:val="28"/>
          <w:highlight w:val="none"/>
        </w:rPr>
        <w:t>人收到履约保证金后，退还</w:t>
      </w:r>
      <w:r>
        <w:rPr>
          <w:rFonts w:hint="eastAsia" w:ascii="宋体" w:hAnsi="宋体" w:eastAsia="宋体" w:cs="宋体"/>
          <w:sz w:val="28"/>
          <w:szCs w:val="28"/>
          <w:highlight w:val="none"/>
          <w:lang w:val="en-US" w:eastAsia="zh-CN"/>
        </w:rPr>
        <w:t>中标人</w:t>
      </w:r>
      <w:r>
        <w:rPr>
          <w:rFonts w:hint="eastAsia" w:ascii="宋体" w:hAnsi="宋体" w:eastAsia="宋体" w:cs="宋体"/>
          <w:sz w:val="28"/>
          <w:szCs w:val="28"/>
          <w:highlight w:val="none"/>
        </w:rPr>
        <w:t>的投标保证金。</w:t>
      </w:r>
    </w:p>
    <w:p w14:paraId="309E5B79">
      <w:pPr>
        <w:pStyle w:val="16"/>
        <w:keepNext w:val="0"/>
        <w:keepLines w:val="0"/>
        <w:pageBreakBefore w:val="0"/>
        <w:numPr>
          <w:ilvl w:val="0"/>
          <w:numId w:val="0"/>
        </w:numPr>
        <w:kinsoku/>
        <w:wordWrap/>
        <w:overflowPunct/>
        <w:topLinePunct w:val="0"/>
        <w:autoSpaceDE/>
        <w:autoSpaceDN/>
        <w:bidi w:val="0"/>
        <w:snapToGrid/>
        <w:spacing w:line="60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4、履约保证金账户</w:t>
      </w:r>
    </w:p>
    <w:p w14:paraId="58E88092">
      <w:pPr>
        <w:pStyle w:val="16"/>
        <w:keepNext w:val="0"/>
        <w:keepLines w:val="0"/>
        <w:pageBreakBefore w:val="0"/>
        <w:numPr>
          <w:ilvl w:val="0"/>
          <w:numId w:val="0"/>
        </w:numPr>
        <w:kinsoku/>
        <w:wordWrap/>
        <w:overflowPunct/>
        <w:topLinePunct w:val="0"/>
        <w:autoSpaceDE/>
        <w:autoSpaceDN/>
        <w:bidi w:val="0"/>
        <w:snapToGrid/>
        <w:spacing w:line="600" w:lineRule="exact"/>
        <w:ind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开户名称：</w:t>
      </w:r>
      <w:r>
        <w:rPr>
          <w:rFonts w:hint="eastAsia" w:ascii="宋体" w:hAnsi="宋体" w:eastAsia="宋体" w:cs="宋体"/>
          <w:sz w:val="28"/>
          <w:szCs w:val="28"/>
          <w:highlight w:val="none"/>
        </w:rPr>
        <w:t>芜湖城市园林集团</w:t>
      </w:r>
      <w:r>
        <w:rPr>
          <w:rFonts w:hint="eastAsia" w:ascii="宋体" w:hAnsi="宋体" w:eastAsia="宋体" w:cs="宋体"/>
          <w:sz w:val="28"/>
          <w:szCs w:val="28"/>
          <w:highlight w:val="none"/>
          <w:lang w:val="en-US" w:eastAsia="zh-CN"/>
        </w:rPr>
        <w:t>股份</w:t>
      </w:r>
      <w:r>
        <w:rPr>
          <w:rFonts w:hint="eastAsia" w:ascii="宋体" w:hAnsi="宋体" w:eastAsia="宋体" w:cs="宋体"/>
          <w:sz w:val="28"/>
          <w:szCs w:val="28"/>
          <w:highlight w:val="none"/>
        </w:rPr>
        <w:t>有限公司经开分公司</w:t>
      </w:r>
    </w:p>
    <w:p w14:paraId="7157C678">
      <w:pPr>
        <w:pStyle w:val="16"/>
        <w:keepNext w:val="0"/>
        <w:keepLines w:val="0"/>
        <w:pageBreakBefore w:val="0"/>
        <w:numPr>
          <w:ilvl w:val="0"/>
          <w:numId w:val="0"/>
        </w:numPr>
        <w:kinsoku/>
        <w:wordWrap/>
        <w:overflowPunct/>
        <w:topLinePunct w:val="0"/>
        <w:autoSpaceDE/>
        <w:autoSpaceDN/>
        <w:bidi w:val="0"/>
        <w:snapToGrid/>
        <w:spacing w:line="600" w:lineRule="exact"/>
        <w:ind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开户银行：徽商银行环城路支行</w:t>
      </w:r>
    </w:p>
    <w:p w14:paraId="1C2750BA">
      <w:pPr>
        <w:pStyle w:val="16"/>
        <w:numPr>
          <w:ilvl w:val="0"/>
          <w:numId w:val="0"/>
        </w:numPr>
        <w:spacing w:line="460" w:lineRule="exact"/>
        <w:ind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账号：225009474001000002</w:t>
      </w:r>
    </w:p>
    <w:p w14:paraId="09EF6053">
      <w:pPr>
        <w:pStyle w:val="16"/>
        <w:keepNext w:val="0"/>
        <w:keepLines w:val="0"/>
        <w:pageBreakBefore w:val="0"/>
        <w:widowControl w:val="0"/>
        <w:numPr>
          <w:ilvl w:val="0"/>
          <w:numId w:val="0"/>
        </w:numPr>
        <w:kinsoku/>
        <w:wordWrap/>
        <w:overflowPunct/>
        <w:topLinePunct w:val="0"/>
        <w:autoSpaceDE/>
        <w:autoSpaceDN/>
        <w:bidi w:val="0"/>
        <w:adjustRightInd w:val="0"/>
        <w:snapToGrid/>
        <w:spacing w:line="460" w:lineRule="exact"/>
        <w:ind w:firstLine="560" w:firstLineChars="200"/>
        <w:textAlignment w:val="auto"/>
        <w:rPr>
          <w:rFonts w:hint="default" w:ascii="宋体" w:hAnsi="宋体" w:eastAsia="宋体" w:cs="宋体"/>
          <w:color w:val="FF0000"/>
          <w:kern w:val="2"/>
          <w:sz w:val="28"/>
          <w:szCs w:val="28"/>
          <w:highlight w:val="none"/>
          <w:lang w:val="en-US" w:eastAsia="zh-CN" w:bidi="ar-SA"/>
        </w:rPr>
      </w:pPr>
    </w:p>
    <w:p w14:paraId="0A6959CD">
      <w:pPr>
        <w:adjustRightInd w:val="0"/>
        <w:spacing w:line="500" w:lineRule="exact"/>
        <w:ind w:right="480"/>
        <w:jc w:val="right"/>
        <w:rPr>
          <w:rFonts w:hint="eastAsia" w:ascii="宋体" w:hAnsi="宋体" w:eastAsia="宋体" w:cs="宋体"/>
          <w:sz w:val="28"/>
          <w:szCs w:val="28"/>
          <w:highlight w:val="none"/>
        </w:rPr>
      </w:pPr>
    </w:p>
    <w:p w14:paraId="035DF71D">
      <w:pPr>
        <w:adjustRightInd w:val="0"/>
        <w:spacing w:line="500" w:lineRule="exact"/>
        <w:ind w:right="480"/>
        <w:jc w:val="right"/>
        <w:rPr>
          <w:rFonts w:hint="eastAsia" w:ascii="宋体" w:hAnsi="宋体" w:eastAsia="宋体" w:cs="宋体"/>
          <w:sz w:val="28"/>
          <w:szCs w:val="28"/>
          <w:highlight w:val="none"/>
        </w:rPr>
      </w:pPr>
    </w:p>
    <w:p w14:paraId="0ED42781">
      <w:pPr>
        <w:adjustRightInd w:val="0"/>
        <w:spacing w:line="500" w:lineRule="exact"/>
        <w:ind w:right="480"/>
        <w:jc w:val="right"/>
        <w:rPr>
          <w:rFonts w:hint="default" w:ascii="宋体" w:hAnsi="宋体" w:eastAsia="宋体" w:cs="宋体"/>
          <w:sz w:val="28"/>
          <w:szCs w:val="28"/>
          <w:highlight w:val="yellow"/>
          <w:lang w:val="en-US" w:eastAsia="zh-CN"/>
        </w:rPr>
      </w:pPr>
      <w:r>
        <w:rPr>
          <w:rFonts w:hint="eastAsia" w:ascii="宋体" w:hAnsi="宋体" w:eastAsia="宋体" w:cs="宋体"/>
          <w:sz w:val="28"/>
          <w:szCs w:val="28"/>
          <w:highlight w:val="none"/>
        </w:rPr>
        <w:t>采购人：</w:t>
      </w:r>
      <w:r>
        <w:rPr>
          <w:rFonts w:hint="eastAsia" w:ascii="宋体" w:hAnsi="宋体" w:cs="宋体"/>
          <w:color w:val="auto"/>
          <w:sz w:val="28"/>
          <w:szCs w:val="28"/>
          <w:highlight w:val="none"/>
          <w:lang w:val="en-US" w:eastAsia="zh-CN"/>
        </w:rPr>
        <w:t>芜湖城市园林集团股份有限公司经开分公司</w:t>
      </w:r>
    </w:p>
    <w:p w14:paraId="704C1ECA">
      <w:pPr>
        <w:spacing w:line="500" w:lineRule="exact"/>
        <w:ind w:right="420" w:firstLine="980" w:firstLineChars="350"/>
        <w:jc w:val="right"/>
        <w:rPr>
          <w:rFonts w:hint="eastAsia" w:ascii="宋体" w:hAnsi="宋体" w:eastAsia="宋体" w:cs="宋体"/>
          <w:color w:val="auto"/>
          <w:sz w:val="28"/>
          <w:szCs w:val="28"/>
          <w:highlight w:val="none"/>
        </w:rPr>
      </w:pPr>
      <w:r>
        <w:rPr>
          <w:rFonts w:hint="eastAsia" w:ascii="宋体" w:hAnsi="宋体" w:eastAsia="宋体" w:cs="宋体"/>
          <w:sz w:val="28"/>
          <w:szCs w:val="28"/>
          <w:highlight w:val="none"/>
        </w:rPr>
        <w:t>代理机构：安徽城讯工程造</w:t>
      </w:r>
      <w:r>
        <w:rPr>
          <w:rFonts w:hint="eastAsia" w:ascii="宋体" w:hAnsi="宋体" w:eastAsia="宋体" w:cs="宋体"/>
          <w:color w:val="auto"/>
          <w:sz w:val="28"/>
          <w:szCs w:val="28"/>
          <w:highlight w:val="none"/>
        </w:rPr>
        <w:t>价咨询有限公司</w:t>
      </w:r>
    </w:p>
    <w:p w14:paraId="01089EED">
      <w:pPr>
        <w:adjustRightInd w:val="0"/>
        <w:spacing w:line="500" w:lineRule="exact"/>
        <w:ind w:right="480"/>
        <w:jc w:val="right"/>
        <w:rPr>
          <w:rFonts w:hint="eastAsia" w:ascii="宋体" w:hAnsi="宋体" w:eastAsia="宋体" w:cs="宋体"/>
          <w:sz w:val="28"/>
          <w:szCs w:val="28"/>
          <w:highlight w:val="none"/>
          <w:lang w:val="en-US" w:eastAsia="zh-CN"/>
        </w:rPr>
        <w:sectPr>
          <w:pgSz w:w="11906" w:h="16838"/>
          <w:pgMar w:top="1134" w:right="1134" w:bottom="1134" w:left="1134" w:header="850" w:footer="992" w:gutter="0"/>
          <w:cols w:space="720" w:num="1"/>
          <w:docGrid w:linePitch="312" w:charSpace="0"/>
        </w:sectPr>
      </w:pPr>
      <w:r>
        <w:rPr>
          <w:rFonts w:hint="eastAsia" w:ascii="宋体" w:hAnsi="宋体" w:eastAsia="宋体" w:cs="宋体"/>
          <w:color w:val="auto"/>
          <w:sz w:val="28"/>
          <w:szCs w:val="28"/>
          <w:highlight w:val="none"/>
          <w:lang w:eastAsia="zh-CN"/>
        </w:rPr>
        <w:t>202</w:t>
      </w:r>
      <w:r>
        <w:rPr>
          <w:rFonts w:hint="eastAsia" w:ascii="宋体" w:hAnsi="宋体" w:cs="宋体"/>
          <w:color w:val="auto"/>
          <w:sz w:val="28"/>
          <w:szCs w:val="28"/>
          <w:highlight w:val="none"/>
          <w:lang w:val="en-US" w:eastAsia="zh-CN"/>
        </w:rPr>
        <w:t>6</w:t>
      </w:r>
      <w:r>
        <w:rPr>
          <w:rFonts w:hint="eastAsia" w:ascii="宋体" w:hAnsi="宋体" w:eastAsia="宋体" w:cs="宋体"/>
          <w:color w:val="auto"/>
          <w:sz w:val="28"/>
          <w:szCs w:val="28"/>
          <w:highlight w:val="none"/>
          <w:lang w:eastAsia="zh-CN"/>
        </w:rPr>
        <w:t>年</w:t>
      </w:r>
      <w:r>
        <w:rPr>
          <w:rFonts w:hint="eastAsia" w:ascii="宋体" w:hAnsi="宋体" w:cs="宋体"/>
          <w:color w:val="auto"/>
          <w:sz w:val="28"/>
          <w:szCs w:val="28"/>
          <w:highlight w:val="none"/>
          <w:lang w:val="en-US" w:eastAsia="zh-CN"/>
        </w:rPr>
        <w:t>07</w:t>
      </w:r>
      <w:r>
        <w:rPr>
          <w:rFonts w:hint="eastAsia" w:ascii="宋体" w:hAnsi="宋体" w:eastAsia="宋体" w:cs="宋体"/>
          <w:color w:val="auto"/>
          <w:sz w:val="28"/>
          <w:szCs w:val="28"/>
          <w:highlight w:val="none"/>
          <w:lang w:eastAsia="zh-CN"/>
        </w:rPr>
        <w:t>月</w:t>
      </w:r>
      <w:r>
        <w:rPr>
          <w:rFonts w:hint="eastAsia" w:ascii="宋体" w:hAnsi="宋体" w:cs="宋体"/>
          <w:color w:val="auto"/>
          <w:sz w:val="28"/>
          <w:szCs w:val="28"/>
          <w:highlight w:val="none"/>
          <w:lang w:val="en-US" w:eastAsia="zh-CN"/>
        </w:rPr>
        <w:t>25日</w:t>
      </w:r>
    </w:p>
    <w:p w14:paraId="60DA687F">
      <w:pPr>
        <w:adjustRightInd w:val="0"/>
        <w:spacing w:line="360" w:lineRule="auto"/>
        <w:ind w:right="480"/>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第二章 供应商须知</w:t>
      </w:r>
    </w:p>
    <w:p w14:paraId="271DC408">
      <w:pPr>
        <w:pStyle w:val="16"/>
        <w:numPr>
          <w:ilvl w:val="0"/>
          <w:numId w:val="0"/>
        </w:numPr>
        <w:spacing w:line="460" w:lineRule="exact"/>
        <w:ind w:firstLine="562" w:firstLineChars="200"/>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一、响应文件份数和签署</w:t>
      </w:r>
    </w:p>
    <w:p w14:paraId="4A62F51D">
      <w:pPr>
        <w:pStyle w:val="16"/>
        <w:numPr>
          <w:ilvl w:val="0"/>
          <w:numId w:val="0"/>
        </w:numPr>
        <w:spacing w:line="46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1、</w:t>
      </w:r>
      <w:r>
        <w:rPr>
          <w:rFonts w:hint="eastAsia" w:ascii="宋体" w:hAnsi="宋体" w:eastAsia="宋体" w:cs="宋体"/>
          <w:sz w:val="28"/>
          <w:szCs w:val="28"/>
          <w:highlight w:val="none"/>
        </w:rPr>
        <w:t>提供响应文件</w:t>
      </w:r>
      <w:r>
        <w:rPr>
          <w:rFonts w:hint="eastAsia" w:ascii="宋体" w:hAnsi="宋体" w:eastAsia="宋体" w:cs="宋体"/>
          <w:b/>
          <w:bCs/>
          <w:sz w:val="28"/>
          <w:szCs w:val="28"/>
          <w:highlight w:val="yellow"/>
        </w:rPr>
        <w:t>贰份</w:t>
      </w:r>
      <w:r>
        <w:rPr>
          <w:rFonts w:hint="eastAsia" w:ascii="宋体" w:hAnsi="宋体" w:eastAsia="宋体" w:cs="宋体"/>
          <w:b/>
          <w:bCs/>
          <w:sz w:val="28"/>
          <w:szCs w:val="28"/>
          <w:highlight w:val="none"/>
        </w:rPr>
        <w:t>(一份标明为“正本”，其余标明为“副本”)</w:t>
      </w:r>
      <w:r>
        <w:rPr>
          <w:rFonts w:hint="eastAsia" w:ascii="宋体" w:hAnsi="宋体" w:eastAsia="宋体" w:cs="宋体"/>
          <w:sz w:val="28"/>
          <w:szCs w:val="28"/>
          <w:highlight w:val="none"/>
        </w:rPr>
        <w:t>,</w:t>
      </w:r>
      <w:r>
        <w:rPr>
          <w:rFonts w:hint="eastAsia" w:ascii="宋体" w:hAnsi="宋体" w:eastAsia="宋体" w:cs="宋体"/>
          <w:b w:val="0"/>
          <w:bCs w:val="0"/>
          <w:sz w:val="28"/>
          <w:szCs w:val="28"/>
          <w:highlight w:val="yellow"/>
        </w:rPr>
        <w:t>另需提供电子版投标文件1份(光盘U盘)，含盖章版PDF投标文件扫描件及投标报价清单EXCEL版，装袋密封递交。</w:t>
      </w:r>
      <w:r>
        <w:rPr>
          <w:rFonts w:hint="eastAsia" w:ascii="宋体" w:hAnsi="宋体" w:eastAsia="宋体" w:cs="宋体"/>
          <w:sz w:val="28"/>
          <w:szCs w:val="28"/>
          <w:highlight w:val="none"/>
        </w:rPr>
        <w:t>正本与副本不一致时，以“正本”为准。</w:t>
      </w:r>
    </w:p>
    <w:p w14:paraId="1FE25A1D">
      <w:pPr>
        <w:pStyle w:val="16"/>
        <w:numPr>
          <w:ilvl w:val="0"/>
          <w:numId w:val="0"/>
        </w:numPr>
        <w:spacing w:line="460" w:lineRule="exact"/>
        <w:ind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2、响应文件正本和所有副本均需书写清晰。</w:t>
      </w:r>
    </w:p>
    <w:p w14:paraId="482E85D6">
      <w:pPr>
        <w:pStyle w:val="16"/>
        <w:numPr>
          <w:ilvl w:val="0"/>
          <w:numId w:val="0"/>
        </w:numPr>
        <w:spacing w:line="460" w:lineRule="exact"/>
        <w:ind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3、数字计算处理原则：大写与小写不一致，以大写为准；单价与总价不一致，以单价为准。</w:t>
      </w:r>
    </w:p>
    <w:p w14:paraId="13C875A3">
      <w:pPr>
        <w:pStyle w:val="16"/>
        <w:numPr>
          <w:ilvl w:val="0"/>
          <w:numId w:val="0"/>
        </w:numPr>
        <w:spacing w:line="460" w:lineRule="exact"/>
        <w:ind w:firstLine="562" w:firstLineChars="200"/>
        <w:rPr>
          <w:rFonts w:hint="eastAsia" w:ascii="宋体" w:hAnsi="宋体" w:eastAsia="宋体" w:cs="宋体"/>
          <w:b/>
          <w:bCs/>
          <w:color w:val="FF0000"/>
          <w:sz w:val="28"/>
          <w:szCs w:val="28"/>
          <w:highlight w:val="none"/>
          <w:lang w:val="en-US" w:eastAsia="zh-CN"/>
        </w:rPr>
      </w:pPr>
      <w:r>
        <w:rPr>
          <w:rFonts w:hint="eastAsia" w:ascii="宋体" w:hAnsi="宋体" w:eastAsia="宋体" w:cs="宋体"/>
          <w:b/>
          <w:bCs/>
          <w:color w:val="FF0000"/>
          <w:sz w:val="28"/>
          <w:szCs w:val="28"/>
          <w:highlight w:val="none"/>
          <w:lang w:val="en-US" w:eastAsia="zh-CN"/>
        </w:rPr>
        <w:t>4、响应文件内容均须加盖供应商公章。</w:t>
      </w:r>
    </w:p>
    <w:p w14:paraId="385A77D8">
      <w:pPr>
        <w:pStyle w:val="16"/>
        <w:numPr>
          <w:ilvl w:val="0"/>
          <w:numId w:val="0"/>
        </w:numPr>
        <w:spacing w:line="460" w:lineRule="exact"/>
        <w:ind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5、供应商编制和提交响应文件所需费用自理。</w:t>
      </w:r>
    </w:p>
    <w:p w14:paraId="4094050F">
      <w:pPr>
        <w:pStyle w:val="16"/>
        <w:numPr>
          <w:ilvl w:val="0"/>
          <w:numId w:val="0"/>
        </w:numPr>
        <w:spacing w:line="460" w:lineRule="exact"/>
        <w:ind w:firstLine="562" w:firstLineChars="200"/>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二、响应文件的评价、比较和成交</w:t>
      </w:r>
    </w:p>
    <w:p w14:paraId="298DBBF8">
      <w:pPr>
        <w:pStyle w:val="16"/>
        <w:numPr>
          <w:ilvl w:val="0"/>
          <w:numId w:val="0"/>
        </w:numPr>
        <w:spacing w:line="46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1、评审委员会审查供应商的响应文件是否在实质上响应了采购文件的要求，审查不合格的响应文件不再进行后续一对一</w:t>
      </w:r>
      <w:r>
        <w:rPr>
          <w:rFonts w:hint="eastAsia" w:ascii="宋体" w:hAnsi="宋体" w:eastAsia="宋体" w:cs="宋体"/>
          <w:sz w:val="28"/>
          <w:szCs w:val="28"/>
          <w:highlight w:val="none"/>
          <w:lang w:val="en-US" w:eastAsia="zh-CN"/>
        </w:rPr>
        <w:t>竞价</w:t>
      </w:r>
      <w:r>
        <w:rPr>
          <w:rFonts w:hint="eastAsia" w:ascii="宋体" w:hAnsi="宋体" w:eastAsia="宋体" w:cs="宋体"/>
          <w:sz w:val="28"/>
          <w:szCs w:val="28"/>
          <w:highlight w:val="none"/>
        </w:rPr>
        <w:t>。</w:t>
      </w:r>
    </w:p>
    <w:p w14:paraId="5FF2E0C3">
      <w:pPr>
        <w:pStyle w:val="16"/>
        <w:numPr>
          <w:ilvl w:val="0"/>
          <w:numId w:val="0"/>
        </w:numPr>
        <w:spacing w:line="460" w:lineRule="exact"/>
        <w:ind w:firstLine="560" w:firstLineChars="200"/>
        <w:rPr>
          <w:rFonts w:hint="eastAsia" w:ascii="宋体" w:hAnsi="宋体" w:eastAsia="宋体" w:cs="宋体"/>
          <w:color w:val="FF0000"/>
          <w:sz w:val="28"/>
          <w:szCs w:val="28"/>
          <w:highlight w:val="none"/>
        </w:rPr>
      </w:pPr>
      <w:r>
        <w:rPr>
          <w:rFonts w:hint="eastAsia" w:ascii="宋体" w:hAnsi="宋体" w:eastAsia="宋体" w:cs="宋体"/>
          <w:sz w:val="28"/>
          <w:szCs w:val="28"/>
          <w:highlight w:val="none"/>
        </w:rPr>
        <w:t>2、评审委员会对有效响应供应商采取竞价，供应商二次报价不得高于上一轮报价（一次报价）。</w:t>
      </w:r>
      <w:r>
        <w:rPr>
          <w:rFonts w:hint="eastAsia" w:ascii="宋体" w:hAnsi="宋体" w:eastAsia="宋体" w:cs="宋体"/>
          <w:color w:val="FF0000"/>
          <w:sz w:val="28"/>
          <w:szCs w:val="28"/>
          <w:highlight w:val="none"/>
        </w:rPr>
        <w:t>以二轮报价最低价作为该项目中标价，如二轮最低报价相同时，则报价相同的供应商继续竞价，直至选出最低价。</w:t>
      </w:r>
    </w:p>
    <w:p w14:paraId="1DCC30BC">
      <w:pPr>
        <w:pStyle w:val="16"/>
        <w:numPr>
          <w:ilvl w:val="0"/>
          <w:numId w:val="0"/>
        </w:numPr>
        <w:spacing w:line="460" w:lineRule="exact"/>
        <w:ind w:firstLine="560" w:firstLineChars="200"/>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lang w:val="en-US" w:eastAsia="zh-CN"/>
        </w:rPr>
        <w:t>3、响应供应商不足3家或经评审后</w:t>
      </w:r>
      <w:r>
        <w:rPr>
          <w:rFonts w:hint="eastAsia" w:ascii="宋体" w:hAnsi="宋体" w:eastAsia="宋体" w:cs="宋体"/>
          <w:sz w:val="28"/>
          <w:szCs w:val="28"/>
          <w:highlight w:val="none"/>
        </w:rPr>
        <w:t>有效响应供应商不足</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家时，宣布流标</w:t>
      </w:r>
      <w:r>
        <w:rPr>
          <w:rFonts w:hint="eastAsia" w:ascii="宋体" w:hAnsi="宋体" w:eastAsia="宋体" w:cs="宋体"/>
          <w:sz w:val="28"/>
          <w:szCs w:val="28"/>
          <w:highlight w:val="none"/>
          <w:lang w:eastAsia="zh-CN"/>
        </w:rPr>
        <w:t>；经评审后，有效响应供应商大于等于3家时，则与有效响应的全部供应商进行</w:t>
      </w:r>
      <w:r>
        <w:rPr>
          <w:rFonts w:hint="eastAsia" w:ascii="宋体" w:hAnsi="宋体" w:eastAsia="宋体" w:cs="宋体"/>
          <w:sz w:val="28"/>
          <w:szCs w:val="28"/>
          <w:highlight w:val="none"/>
          <w:lang w:val="en-US" w:eastAsia="zh-CN"/>
        </w:rPr>
        <w:t>竞价</w:t>
      </w:r>
      <w:r>
        <w:rPr>
          <w:rFonts w:hint="eastAsia" w:ascii="宋体" w:hAnsi="宋体" w:eastAsia="宋体" w:cs="宋体"/>
          <w:sz w:val="28"/>
          <w:szCs w:val="28"/>
          <w:highlight w:val="none"/>
          <w:lang w:eastAsia="zh-CN"/>
        </w:rPr>
        <w:t>:有效响应供应商只有2家时，则与2家进行</w:t>
      </w:r>
      <w:r>
        <w:rPr>
          <w:rFonts w:hint="eastAsia" w:ascii="宋体" w:hAnsi="宋体" w:eastAsia="宋体" w:cs="宋体"/>
          <w:sz w:val="28"/>
          <w:szCs w:val="28"/>
          <w:highlight w:val="none"/>
          <w:lang w:val="en-US" w:eastAsia="zh-CN"/>
        </w:rPr>
        <w:t>竞价</w:t>
      </w:r>
      <w:r>
        <w:rPr>
          <w:rFonts w:hint="eastAsia" w:ascii="宋体" w:hAnsi="宋体" w:eastAsia="宋体" w:cs="宋体"/>
          <w:sz w:val="28"/>
          <w:szCs w:val="28"/>
          <w:highlight w:val="none"/>
          <w:lang w:eastAsia="zh-CN"/>
        </w:rPr>
        <w:t>。</w:t>
      </w:r>
    </w:p>
    <w:p w14:paraId="552BA1ED">
      <w:pPr>
        <w:pStyle w:val="16"/>
        <w:numPr>
          <w:ilvl w:val="0"/>
          <w:numId w:val="0"/>
        </w:numPr>
        <w:spacing w:line="46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4、</w:t>
      </w:r>
      <w:r>
        <w:rPr>
          <w:rFonts w:hint="eastAsia" w:ascii="宋体" w:hAnsi="宋体" w:eastAsia="宋体" w:cs="宋体"/>
          <w:sz w:val="28"/>
          <w:szCs w:val="28"/>
          <w:highlight w:val="none"/>
        </w:rPr>
        <w:t>评审委员会认为各投标报价均较高时，可以否决全部投标。</w:t>
      </w:r>
    </w:p>
    <w:p w14:paraId="3D39FA5B">
      <w:pPr>
        <w:pStyle w:val="16"/>
        <w:numPr>
          <w:ilvl w:val="0"/>
          <w:numId w:val="0"/>
        </w:numPr>
        <w:spacing w:line="460" w:lineRule="exact"/>
        <w:ind w:firstLine="562" w:firstLineChars="200"/>
        <w:jc w:val="center"/>
        <w:rPr>
          <w:rFonts w:hint="eastAsia" w:ascii="宋体" w:hAnsi="宋体" w:eastAsia="宋体" w:cs="宋体"/>
          <w:b/>
          <w:bCs/>
          <w:sz w:val="28"/>
          <w:szCs w:val="28"/>
          <w:highlight w:val="none"/>
        </w:rPr>
      </w:pPr>
      <w:r>
        <w:rPr>
          <w:rFonts w:hint="eastAsia" w:ascii="宋体" w:hAnsi="宋体" w:eastAsia="宋体" w:cs="宋体"/>
          <w:b/>
          <w:sz w:val="28"/>
          <w:szCs w:val="28"/>
          <w:highlight w:val="none"/>
        </w:rPr>
        <w:br w:type="page"/>
      </w:r>
      <w:bookmarkStart w:id="17" w:name="_Hlk109368601"/>
      <w:r>
        <w:rPr>
          <w:rFonts w:hint="eastAsia" w:ascii="宋体" w:hAnsi="宋体" w:eastAsia="宋体" w:cs="宋体"/>
          <w:b/>
          <w:sz w:val="28"/>
          <w:szCs w:val="28"/>
          <w:highlight w:val="none"/>
          <w:lang w:val="en-US" w:eastAsia="zh-CN"/>
        </w:rPr>
        <w:t xml:space="preserve">第三章 </w:t>
      </w:r>
      <w:r>
        <w:rPr>
          <w:rFonts w:hint="eastAsia" w:ascii="宋体" w:hAnsi="宋体" w:eastAsia="宋体" w:cs="宋体"/>
          <w:b/>
          <w:bCs/>
          <w:sz w:val="28"/>
          <w:szCs w:val="28"/>
          <w:highlight w:val="none"/>
        </w:rPr>
        <w:t>采购需求</w:t>
      </w:r>
    </w:p>
    <w:p w14:paraId="71E6B98F">
      <w:pPr>
        <w:keepNext w:val="0"/>
        <w:keepLines w:val="0"/>
        <w:pageBreakBefore w:val="0"/>
        <w:widowControl w:val="0"/>
        <w:kinsoku/>
        <w:wordWrap/>
        <w:overflowPunct/>
        <w:topLinePunct w:val="0"/>
        <w:autoSpaceDE/>
        <w:autoSpaceDN/>
        <w:bidi w:val="0"/>
        <w:adjustRightInd/>
        <w:snapToGrid/>
        <w:spacing w:line="400" w:lineRule="exact"/>
        <w:ind w:firstLine="562" w:firstLineChars="200"/>
        <w:jc w:val="both"/>
        <w:textAlignment w:val="auto"/>
        <w:outlineLvl w:val="0"/>
        <w:rPr>
          <w:rFonts w:hint="eastAsia" w:ascii="仿宋" w:hAnsi="仿宋" w:eastAsia="仿宋" w:cs="仿宋"/>
          <w:b/>
          <w:bCs/>
          <w:color w:val="000000"/>
          <w:kern w:val="2"/>
          <w:sz w:val="28"/>
          <w:szCs w:val="28"/>
          <w:lang w:val="en-US" w:eastAsia="zh-CN" w:bidi="ar"/>
        </w:rPr>
      </w:pPr>
      <w:r>
        <w:rPr>
          <w:rFonts w:hint="eastAsia" w:ascii="仿宋" w:hAnsi="仿宋" w:eastAsia="仿宋" w:cs="仿宋"/>
          <w:b/>
          <w:bCs/>
          <w:color w:val="000000"/>
          <w:kern w:val="2"/>
          <w:sz w:val="28"/>
          <w:szCs w:val="28"/>
          <w:lang w:val="en-US" w:eastAsia="zh-CN" w:bidi="ar"/>
        </w:rPr>
        <w:t>一、项目内容</w:t>
      </w:r>
    </w:p>
    <w:p w14:paraId="5AA49DC1">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1、项目位于</w:t>
      </w:r>
      <w:r>
        <w:rPr>
          <w:rFonts w:hint="eastAsia" w:ascii="仿宋" w:hAnsi="仿宋" w:eastAsia="仿宋" w:cs="仿宋"/>
          <w:b w:val="0"/>
          <w:bCs w:val="0"/>
          <w:kern w:val="11"/>
          <w:sz w:val="28"/>
          <w:szCs w:val="28"/>
          <w:lang w:val="en-US" w:eastAsia="zh-CN"/>
        </w:rPr>
        <w:t>芜湖市鸠江区城东新区市政府正南向，北起神山路南至北京中路、西邻清风路、东接时雨路</w:t>
      </w:r>
      <w:r>
        <w:rPr>
          <w:rFonts w:hint="eastAsia" w:ascii="仿宋" w:hAnsi="仿宋" w:eastAsia="仿宋" w:cs="仿宋"/>
          <w:color w:val="000000"/>
          <w:kern w:val="11"/>
          <w:sz w:val="28"/>
          <w:szCs w:val="28"/>
          <w:lang w:val="en-US" w:eastAsia="zh-CN" w:bidi="ar"/>
        </w:rPr>
        <w:t>，中标人应负责完成图纸设计范围内及工程量清单所列的全部工程施工、材料设备采购、安装、工程缺陷责任期内的缺陷修复及保修工作。</w:t>
      </w:r>
    </w:p>
    <w:p w14:paraId="44BD1E57">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2、工期要求：计划开工日期为</w:t>
      </w:r>
      <w:r>
        <w:rPr>
          <w:rFonts w:hint="eastAsia" w:ascii="仿宋" w:hAnsi="仿宋" w:eastAsia="仿宋" w:cs="仿宋"/>
          <w:color w:val="auto"/>
          <w:kern w:val="11"/>
          <w:sz w:val="28"/>
          <w:szCs w:val="28"/>
          <w:lang w:val="en-US" w:eastAsia="zh-CN" w:bidi="ar"/>
        </w:rPr>
        <w:t>2026年7月</w:t>
      </w:r>
      <w:r>
        <w:rPr>
          <w:rFonts w:hint="eastAsia" w:ascii="仿宋" w:hAnsi="仿宋" w:eastAsia="仿宋" w:cs="仿宋"/>
          <w:color w:val="000000"/>
          <w:kern w:val="11"/>
          <w:sz w:val="28"/>
          <w:szCs w:val="28"/>
          <w:lang w:val="en-US" w:eastAsia="zh-CN" w:bidi="ar"/>
        </w:rPr>
        <w:t>，实际开工日期以甲方通知为准。</w:t>
      </w:r>
      <w:r>
        <w:rPr>
          <w:rFonts w:hint="eastAsia" w:ascii="仿宋" w:hAnsi="仿宋" w:eastAsia="仿宋" w:cs="仿宋"/>
          <w:color w:val="auto"/>
          <w:kern w:val="11"/>
          <w:sz w:val="28"/>
          <w:szCs w:val="28"/>
          <w:lang w:val="en-US" w:eastAsia="zh-CN" w:bidi="ar"/>
        </w:rPr>
        <w:t>合同周期为90</w:t>
      </w:r>
      <w:r>
        <w:rPr>
          <w:rFonts w:hint="eastAsia" w:ascii="仿宋" w:hAnsi="仿宋" w:eastAsia="仿宋" w:cs="仿宋"/>
          <w:color w:val="000000"/>
          <w:kern w:val="11"/>
          <w:sz w:val="28"/>
          <w:szCs w:val="28"/>
          <w:lang w:val="en-US" w:eastAsia="zh-CN" w:bidi="ar"/>
        </w:rPr>
        <w:t>日历天（包括双休日及国家法定节假日）。</w:t>
      </w:r>
    </w:p>
    <w:p w14:paraId="340AF8CD">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3、控制价</w:t>
      </w:r>
      <w:r>
        <w:rPr>
          <w:rFonts w:hint="eastAsia" w:ascii="仿宋" w:hAnsi="仿宋" w:eastAsia="仿宋" w:cs="仿宋"/>
          <w:color w:val="auto"/>
          <w:kern w:val="11"/>
          <w:sz w:val="28"/>
          <w:szCs w:val="28"/>
          <w:lang w:val="en-US" w:eastAsia="zh-CN" w:bidi="ar"/>
        </w:rPr>
        <w:t>：</w:t>
      </w:r>
      <w:r>
        <w:rPr>
          <w:rFonts w:hint="eastAsia" w:ascii="仿宋" w:hAnsi="仿宋" w:eastAsia="仿宋" w:cs="仿宋"/>
          <w:color w:val="000000"/>
          <w:kern w:val="11"/>
          <w:sz w:val="28"/>
          <w:szCs w:val="28"/>
          <w:lang w:val="en-US" w:eastAsia="zh-CN" w:bidi="ar"/>
        </w:rPr>
        <w:t>517万元（含9%税，报价不得超过最高限价）（报价应包括采购、运输、人工、售后、验收、成品保护、税费等完成该项目所需的一切费用）。</w:t>
      </w:r>
    </w:p>
    <w:p w14:paraId="4D850B27">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4、中标人对工程的施工安全负责，要监督施工人员按安全规范要求进行施工，提供安全防护措施，在施工现场设置安全提示和标志。</w:t>
      </w:r>
    </w:p>
    <w:p w14:paraId="10CDF6CD">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5、因施工产生的垃圾全部由中标人负责外运，但要符合城管和环保等相关部门要求，工程完工应做好保洁，工完场清。</w:t>
      </w:r>
    </w:p>
    <w:p w14:paraId="6023BB9A">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6、质量标准：满足国家规范及采购需求要求。</w:t>
      </w:r>
    </w:p>
    <w:p w14:paraId="7E2CBE7D">
      <w:pPr>
        <w:keepNext w:val="0"/>
        <w:keepLines w:val="0"/>
        <w:pageBreakBefore w:val="0"/>
        <w:widowControl w:val="0"/>
        <w:kinsoku/>
        <w:wordWrap/>
        <w:overflowPunct/>
        <w:topLinePunct w:val="0"/>
        <w:autoSpaceDE/>
        <w:autoSpaceDN/>
        <w:bidi w:val="0"/>
        <w:adjustRightInd/>
        <w:snapToGrid/>
        <w:spacing w:line="400" w:lineRule="exact"/>
        <w:ind w:firstLine="562" w:firstLineChars="200"/>
        <w:jc w:val="both"/>
        <w:textAlignment w:val="auto"/>
        <w:outlineLvl w:val="0"/>
        <w:rPr>
          <w:rFonts w:hint="eastAsia" w:ascii="仿宋" w:hAnsi="仿宋" w:eastAsia="仿宋" w:cs="仿宋"/>
          <w:b/>
          <w:bCs/>
          <w:color w:val="FF0000"/>
          <w:kern w:val="11"/>
          <w:sz w:val="28"/>
          <w:szCs w:val="28"/>
          <w:highlight w:val="none"/>
          <w:lang w:val="en-US" w:eastAsia="zh-CN" w:bidi="ar"/>
        </w:rPr>
      </w:pPr>
      <w:r>
        <w:rPr>
          <w:rFonts w:hint="eastAsia" w:ascii="仿宋" w:hAnsi="仿宋" w:eastAsia="仿宋" w:cs="仿宋"/>
          <w:b/>
          <w:bCs/>
          <w:color w:val="000000"/>
          <w:kern w:val="11"/>
          <w:sz w:val="28"/>
          <w:szCs w:val="28"/>
          <w:lang w:val="en-US" w:eastAsia="zh-CN" w:bidi="ar"/>
        </w:rPr>
        <w:t>二、资格要求</w:t>
      </w:r>
    </w:p>
    <w:p w14:paraId="15C226C0">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highlight w:val="none"/>
          <w:lang w:val="en-US" w:eastAsia="zh-CN" w:bidi="ar"/>
        </w:rPr>
      </w:pPr>
      <w:r>
        <w:rPr>
          <w:rFonts w:hint="eastAsia" w:ascii="仿宋" w:hAnsi="仿宋" w:eastAsia="仿宋" w:cs="仿宋"/>
          <w:color w:val="000000"/>
          <w:kern w:val="11"/>
          <w:sz w:val="28"/>
          <w:szCs w:val="28"/>
          <w:highlight w:val="none"/>
          <w:lang w:val="en-US" w:eastAsia="zh-CN" w:bidi="ar"/>
        </w:rPr>
        <w:t>1、投标人资质要求：具有建筑工程施工总承包三级及以上资质的或市政公用工程施工总承包三级及以上资质，并且具有有效的安全生产许可证。</w:t>
      </w:r>
    </w:p>
    <w:p w14:paraId="1C22A60B">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highlight w:val="none"/>
          <w:lang w:val="en-US" w:eastAsia="zh-CN" w:bidi="ar"/>
        </w:rPr>
      </w:pPr>
      <w:r>
        <w:rPr>
          <w:rFonts w:hint="eastAsia" w:ascii="仿宋" w:hAnsi="仿宋" w:eastAsia="仿宋" w:cs="仿宋"/>
          <w:color w:val="000000"/>
          <w:kern w:val="11"/>
          <w:sz w:val="28"/>
          <w:szCs w:val="28"/>
          <w:highlight w:val="none"/>
          <w:lang w:val="en-US" w:eastAsia="zh-CN" w:bidi="ar"/>
        </w:rPr>
        <w:t>2、具有有效的营业执照。</w:t>
      </w:r>
    </w:p>
    <w:p w14:paraId="5251D06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highlight w:val="none"/>
          <w:lang w:val="en-US" w:eastAsia="zh-CN" w:bidi="ar"/>
        </w:rPr>
        <w:t>3、项目负责人要求：拟任工程项目负责人为二级及以上注册建造师，专业为建筑工程或市政公用工程，须</w:t>
      </w:r>
      <w:r>
        <w:rPr>
          <w:rFonts w:hint="eastAsia" w:ascii="仿宋" w:hAnsi="仿宋" w:eastAsia="仿宋" w:cs="仿宋"/>
          <w:color w:val="000000"/>
          <w:kern w:val="11"/>
          <w:sz w:val="28"/>
          <w:szCs w:val="28"/>
          <w:lang w:val="en-US" w:eastAsia="zh-CN" w:bidi="ar"/>
        </w:rPr>
        <w:t>取得安全生产B类证书。</w:t>
      </w:r>
    </w:p>
    <w:p w14:paraId="7ECCF87F">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4、具有独立法人资格。</w:t>
      </w:r>
    </w:p>
    <w:p w14:paraId="29311CD3">
      <w:pPr>
        <w:pStyle w:val="11"/>
        <w:keepNext w:val="0"/>
        <w:keepLines w:val="0"/>
        <w:pageBreakBefore w:val="0"/>
        <w:kinsoku/>
        <w:wordWrap/>
        <w:overflowPunct/>
        <w:topLinePunct w:val="0"/>
        <w:autoSpaceDE/>
        <w:autoSpaceDN/>
        <w:bidi w:val="0"/>
        <w:adjustRightInd/>
        <w:snapToGrid/>
        <w:spacing w:beforeAutospacing="0" w:after="0" w:afterAutospacing="0" w:line="400" w:lineRule="exact"/>
        <w:ind w:left="0" w:leftChars="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5、本项目不接受联合体投标。</w:t>
      </w:r>
    </w:p>
    <w:p w14:paraId="485E16D8">
      <w:pPr>
        <w:keepNext w:val="0"/>
        <w:keepLines w:val="0"/>
        <w:pageBreakBefore w:val="0"/>
        <w:widowControl w:val="0"/>
        <w:kinsoku/>
        <w:wordWrap/>
        <w:overflowPunct/>
        <w:topLinePunct w:val="0"/>
        <w:autoSpaceDE/>
        <w:autoSpaceDN/>
        <w:bidi w:val="0"/>
        <w:adjustRightInd/>
        <w:snapToGrid/>
        <w:spacing w:line="400" w:lineRule="exact"/>
        <w:ind w:firstLine="562" w:firstLineChars="200"/>
        <w:jc w:val="both"/>
        <w:textAlignment w:val="auto"/>
        <w:outlineLvl w:val="0"/>
        <w:rPr>
          <w:rFonts w:hint="eastAsia" w:ascii="仿宋" w:hAnsi="仿宋" w:eastAsia="仿宋" w:cs="仿宋"/>
          <w:b/>
          <w:bCs/>
          <w:color w:val="000000"/>
          <w:kern w:val="11"/>
          <w:sz w:val="28"/>
          <w:szCs w:val="28"/>
          <w:lang w:val="en-US" w:eastAsia="zh-CN" w:bidi="ar"/>
        </w:rPr>
      </w:pPr>
      <w:r>
        <w:rPr>
          <w:rFonts w:hint="eastAsia" w:ascii="仿宋" w:hAnsi="仿宋" w:eastAsia="仿宋" w:cs="仿宋"/>
          <w:b/>
          <w:bCs/>
          <w:color w:val="000000"/>
          <w:kern w:val="11"/>
          <w:sz w:val="28"/>
          <w:szCs w:val="28"/>
          <w:lang w:val="en-US" w:eastAsia="zh-CN" w:bidi="ar"/>
        </w:rPr>
        <w:t>三、其他要求</w:t>
      </w:r>
    </w:p>
    <w:p w14:paraId="6CFB68E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1、供应商应认真研究全部的竞价文件，如果供应商的响应文件不能符合招标的要求，造成的一切后果，责任由供应商自负。</w:t>
      </w:r>
    </w:p>
    <w:p w14:paraId="6510B55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2、若中标人无正当理由放弃中标资格，或在报价过程中有围标、串标行为一经发现将作废标处理，并且一定时期内不允许其参加采购人内部招标活动。</w:t>
      </w:r>
    </w:p>
    <w:p w14:paraId="288BF534">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2" w:firstLineChars="200"/>
        <w:jc w:val="both"/>
        <w:textAlignment w:val="auto"/>
        <w:outlineLvl w:val="0"/>
        <w:rPr>
          <w:rFonts w:hint="eastAsia" w:ascii="仿宋" w:hAnsi="仿宋" w:eastAsia="仿宋" w:cs="仿宋"/>
          <w:color w:val="000000"/>
          <w:kern w:val="11"/>
          <w:sz w:val="28"/>
          <w:szCs w:val="28"/>
          <w:lang w:val="en-US" w:eastAsia="zh-CN" w:bidi="ar"/>
        </w:rPr>
      </w:pPr>
      <w:r>
        <w:rPr>
          <w:rFonts w:hint="eastAsia" w:ascii="仿宋" w:hAnsi="仿宋" w:eastAsia="仿宋" w:cs="仿宋"/>
          <w:b/>
          <w:bCs/>
          <w:color w:val="000000"/>
          <w:kern w:val="11"/>
          <w:sz w:val="28"/>
          <w:szCs w:val="28"/>
          <w:lang w:val="en-US" w:eastAsia="zh-CN" w:bidi="ar"/>
        </w:rPr>
        <w:t>四、特别说明</w:t>
      </w:r>
    </w:p>
    <w:p w14:paraId="3238C502">
      <w:pPr>
        <w:bidi w:val="0"/>
        <w:ind w:firstLine="560" w:firstLineChars="200"/>
        <w:rPr>
          <w:rFonts w:hint="eastAsia" w:ascii="宋体" w:hAnsi="宋体" w:eastAsia="宋体" w:cs="宋体"/>
          <w:color w:val="auto"/>
          <w:sz w:val="24"/>
          <w:szCs w:val="24"/>
        </w:rPr>
      </w:pPr>
      <w:r>
        <w:rPr>
          <w:rFonts w:hint="eastAsia" w:ascii="仿宋" w:hAnsi="仿宋" w:eastAsia="仿宋" w:cs="仿宋"/>
          <w:color w:val="000000"/>
          <w:kern w:val="11"/>
          <w:sz w:val="28"/>
          <w:szCs w:val="28"/>
          <w:lang w:val="en-US" w:eastAsia="zh-CN" w:bidi="ar"/>
        </w:rPr>
        <w:t>1、工程量结算：项目清单工程量为暂定工程量，采购人有权根据中标单位施工进度、施工质量、服务态度等实际情况对工程量综合调整及增减，</w:t>
      </w:r>
      <w:r>
        <w:rPr>
          <w:rFonts w:hint="eastAsia" w:ascii="仿宋" w:hAnsi="仿宋" w:eastAsia="仿宋" w:cs="仿宋"/>
          <w:color w:val="auto"/>
          <w:kern w:val="11"/>
          <w:sz w:val="28"/>
          <w:szCs w:val="28"/>
          <w:highlight w:val="none"/>
          <w:lang w:val="en-US" w:eastAsia="zh-CN" w:bidi="ar"/>
        </w:rPr>
        <w:t>依据经采购人确认的中标单价和实际完成的有效工程量按实结算</w:t>
      </w:r>
      <w:r>
        <w:rPr>
          <w:rFonts w:hint="eastAsia" w:ascii="仿宋" w:hAnsi="仿宋" w:eastAsia="仿宋" w:cs="仿宋"/>
          <w:color w:val="auto"/>
          <w:kern w:val="11"/>
          <w:sz w:val="28"/>
          <w:szCs w:val="28"/>
          <w:lang w:val="en-US" w:eastAsia="zh-CN" w:bidi="ar"/>
        </w:rPr>
        <w:t>。采购人对工程量的增减调整，中标人不得有异议。本项目中标单价=中标人一次投标报价单价×折扣系数Ⅰ，折扣系数Ⅰ=中标含税金额（不含暂列金额）/一次投标报价（不含暂列金额）。</w:t>
      </w:r>
    </w:p>
    <w:p w14:paraId="67B22F6F">
      <w:pPr>
        <w:bidi w:val="0"/>
        <w:ind w:firstLine="560" w:firstLineChars="200"/>
        <w:rPr>
          <w:rFonts w:hint="eastAsia" w:ascii="仿宋" w:hAnsi="仿宋" w:eastAsia="仿宋" w:cs="仿宋"/>
          <w:color w:val="auto"/>
          <w:sz w:val="28"/>
          <w:szCs w:val="28"/>
        </w:rPr>
      </w:pPr>
      <w:r>
        <w:rPr>
          <w:rFonts w:hint="eastAsia" w:ascii="仿宋" w:hAnsi="仿宋" w:eastAsia="仿宋" w:cs="仿宋"/>
          <w:color w:val="auto"/>
          <w:kern w:val="11"/>
          <w:sz w:val="28"/>
          <w:szCs w:val="28"/>
          <w:lang w:val="en-US" w:eastAsia="zh-CN" w:bidi="ar"/>
        </w:rPr>
        <w:t>2、</w:t>
      </w:r>
      <w:r>
        <w:rPr>
          <w:rFonts w:hint="eastAsia" w:ascii="仿宋" w:hAnsi="仿宋" w:eastAsia="仿宋" w:cs="仿宋"/>
          <w:color w:val="auto"/>
          <w:sz w:val="28"/>
          <w:szCs w:val="28"/>
        </w:rPr>
        <w:t>变更的估价原则</w:t>
      </w:r>
    </w:p>
    <w:p w14:paraId="7EB63026">
      <w:pPr>
        <w:bidi w:val="0"/>
        <w:ind w:firstLine="560" w:firstLineChars="200"/>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清单外工程量按照中标折扣率按实结算。</w:t>
      </w:r>
    </w:p>
    <w:p w14:paraId="7DBDA280">
      <w:pPr>
        <w:bidi w:val="0"/>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（1）投标报价中有适用于变更工作的子目的，采用该子目的</w:t>
      </w:r>
      <w:r>
        <w:rPr>
          <w:rFonts w:hint="eastAsia" w:ascii="仿宋" w:hAnsi="仿宋" w:eastAsia="仿宋" w:cs="仿宋"/>
          <w:color w:val="auto"/>
          <w:sz w:val="28"/>
          <w:szCs w:val="28"/>
          <w:lang w:val="en-US" w:eastAsia="zh-CN"/>
        </w:rPr>
        <w:t>中标</w:t>
      </w:r>
      <w:r>
        <w:rPr>
          <w:rFonts w:hint="eastAsia" w:ascii="仿宋" w:hAnsi="仿宋" w:eastAsia="仿宋" w:cs="仿宋"/>
          <w:color w:val="auto"/>
          <w:sz w:val="28"/>
          <w:szCs w:val="28"/>
        </w:rPr>
        <w:t>单价；</w:t>
      </w:r>
    </w:p>
    <w:p w14:paraId="1FC44D2E">
      <w:pPr>
        <w:bidi w:val="0"/>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（2）投标报价中无适用于变更工作的子目，但有类似子目的，可在合理范围内参照类似子目的</w:t>
      </w:r>
      <w:r>
        <w:rPr>
          <w:rFonts w:hint="eastAsia" w:ascii="仿宋" w:hAnsi="仿宋" w:eastAsia="仿宋" w:cs="仿宋"/>
          <w:color w:val="auto"/>
          <w:sz w:val="28"/>
          <w:szCs w:val="28"/>
          <w:lang w:val="en-US" w:eastAsia="zh-CN"/>
        </w:rPr>
        <w:t>中标</w:t>
      </w:r>
      <w:r>
        <w:rPr>
          <w:rFonts w:hint="eastAsia" w:ascii="仿宋" w:hAnsi="仿宋" w:eastAsia="仿宋" w:cs="仿宋"/>
          <w:color w:val="auto"/>
          <w:sz w:val="28"/>
          <w:szCs w:val="28"/>
        </w:rPr>
        <w:t>单价；</w:t>
      </w:r>
    </w:p>
    <w:p w14:paraId="2B7C97A9">
      <w:pPr>
        <w:bidi w:val="0"/>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（3）投标报价中无适用也无类似子目的单价，按《安徽省建设工程工程量清单计价办法》（2018）、《安徽省建设工程计价定额》（2018）的规定进行组价，执行折扣系数</w:t>
      </w:r>
      <w:r>
        <w:rPr>
          <w:rFonts w:hint="eastAsia" w:ascii="仿宋" w:hAnsi="仿宋" w:eastAsia="仿宋" w:cs="仿宋"/>
          <w:color w:val="auto"/>
          <w:sz w:val="28"/>
          <w:szCs w:val="28"/>
          <w:lang w:val="en-US" w:eastAsia="zh-CN"/>
        </w:rPr>
        <w:t>Ⅱ</w:t>
      </w:r>
      <w:r>
        <w:rPr>
          <w:rFonts w:hint="eastAsia" w:ascii="仿宋" w:hAnsi="仿宋" w:eastAsia="仿宋" w:cs="仿宋"/>
          <w:color w:val="auto"/>
          <w:sz w:val="28"/>
          <w:szCs w:val="28"/>
          <w:highlight w:val="yellow"/>
          <w:lang w:eastAsia="zh-CN"/>
        </w:rPr>
        <w:t>（</w:t>
      </w:r>
      <w:r>
        <w:rPr>
          <w:rFonts w:hint="eastAsia" w:ascii="仿宋" w:hAnsi="仿宋" w:eastAsia="仿宋" w:cs="仿宋"/>
          <w:color w:val="auto"/>
          <w:sz w:val="28"/>
          <w:szCs w:val="28"/>
          <w:highlight w:val="yellow"/>
          <w:lang w:val="en-US" w:eastAsia="zh-CN"/>
        </w:rPr>
        <w:t>折扣系数Ⅱ=0.6</w:t>
      </w:r>
      <w:r>
        <w:rPr>
          <w:rFonts w:hint="eastAsia" w:ascii="仿宋" w:hAnsi="仿宋" w:eastAsia="仿宋" w:cs="仿宋"/>
          <w:color w:val="auto"/>
          <w:sz w:val="28"/>
          <w:szCs w:val="28"/>
          <w:highlight w:val="yellow"/>
          <w:lang w:eastAsia="zh-CN"/>
        </w:rPr>
        <w:t>）</w:t>
      </w:r>
      <w:r>
        <w:rPr>
          <w:rFonts w:hint="eastAsia" w:ascii="仿宋" w:hAnsi="仿宋" w:eastAsia="仿宋" w:cs="仿宋"/>
          <w:color w:val="auto"/>
          <w:sz w:val="28"/>
          <w:szCs w:val="28"/>
          <w:highlight w:val="yellow"/>
        </w:rPr>
        <w:t>。</w:t>
      </w:r>
    </w:p>
    <w:p w14:paraId="140240D9">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auto"/>
          <w:kern w:val="11"/>
          <w:sz w:val="28"/>
          <w:szCs w:val="28"/>
          <w:lang w:val="en-US" w:eastAsia="zh-CN" w:bidi="ar"/>
        </w:rPr>
        <w:t>3、本项目</w:t>
      </w:r>
      <w:r>
        <w:rPr>
          <w:rFonts w:hint="eastAsia" w:ascii="仿宋" w:hAnsi="仿宋" w:eastAsia="仿宋" w:cs="仿宋"/>
          <w:color w:val="auto"/>
          <w:kern w:val="11"/>
          <w:sz w:val="28"/>
          <w:szCs w:val="28"/>
          <w:highlight w:val="yellow"/>
          <w:lang w:val="en-US" w:eastAsia="zh-CN" w:bidi="ar"/>
        </w:rPr>
        <w:t>投标</w:t>
      </w:r>
      <w:r>
        <w:rPr>
          <w:rFonts w:hint="eastAsia" w:ascii="仿宋" w:hAnsi="仿宋" w:eastAsia="仿宋" w:cs="仿宋"/>
          <w:color w:val="auto"/>
          <w:kern w:val="11"/>
          <w:sz w:val="28"/>
          <w:szCs w:val="28"/>
          <w:lang w:val="en-US" w:eastAsia="zh-CN" w:bidi="ar"/>
        </w:rPr>
        <w:t>单价为全费用综合单</w:t>
      </w:r>
      <w:r>
        <w:rPr>
          <w:rFonts w:hint="eastAsia" w:ascii="仿宋" w:hAnsi="仿宋" w:eastAsia="仿宋" w:cs="仿宋"/>
          <w:color w:val="000000"/>
          <w:kern w:val="11"/>
          <w:sz w:val="28"/>
          <w:szCs w:val="28"/>
          <w:lang w:val="en-US" w:eastAsia="zh-CN" w:bidi="ar"/>
        </w:rPr>
        <w:t>价，报价包含但不限于：人工费、材料费、机械费、工程设备费、措施费（包含但不限于：大型机械进出场费、二次搬运费、安全文明措施费、项目现场及周边管线和设施保护费、成品保护费等）、赶工费、工程资料费、相关部门及其他事项协调费、专家论证费（如有）、规费、管理费、利润、风险费和税金（9%）等一切费用，定价后不因市场价格波动及其他原因做任何调整。</w:t>
      </w:r>
    </w:p>
    <w:p w14:paraId="71CDD08F">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4、本项目场地内临时便道自行解决，施工完成后的结算中不再另行计量。中标人进场后，采购人组织监理、中标人等对现场环保设施完备情况进行联合检查，因现场安全文明施工措施未到位而受到监管部门处罚的，中标人应积极与有关部门协调，承担相应处罚（中标人不得以任何理由将我司作为被处罚主体，否则我方将在结算中扣除相应处罚金额的叁倍）。</w:t>
      </w:r>
    </w:p>
    <w:p w14:paraId="6A3313D4">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5、关于标高:供应商中标后，应对现场标高进行复测，并开挖至采购人要求标高。</w:t>
      </w:r>
    </w:p>
    <w:p w14:paraId="0014A0F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6、采购人提供水电接入点，接入点至用电用水设备之间的水电线路由中标人自行解决，接入所需费用包含在固定单价中，由中标人自理；水电使用手续和计量由采购人、中标人共同见证办理，水电费用包含在固定单价中，由中标人自理；采购人不提供办公及生产生活临时设施，中标人按采购人指定地点和样式自行解决，相关费用包含在固定单价中，由中标人自理。</w:t>
      </w:r>
    </w:p>
    <w:p w14:paraId="19EACCE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7、各供应商不得互相沟通，或有意指示他人报工期，一经发现视为围标、串标，否决其投标。</w:t>
      </w:r>
    </w:p>
    <w:p w14:paraId="49FED192">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8、若中标人无正当理由放弃中标资格或在报工期过程中有围标、串标行为，视情况处以一定期限内不允许其参加园林集团内部招标。</w:t>
      </w:r>
    </w:p>
    <w:p w14:paraId="5A72B3F8">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9、施工过程管理</w:t>
      </w:r>
    </w:p>
    <w:p w14:paraId="6197DD2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（1）中标人收到进场通知后需按要求如期进场施工，中标人收到进场通知后若未按要求如期进场施工，每延迟一天进场将扣除相应的工期保证金。</w:t>
      </w:r>
    </w:p>
    <w:p w14:paraId="4452634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2）中标人违反现行施工验收规范和施工操作规程施工并拒绝整改或整改不及时的，或采购人根据中标人施工状态预判中标人无法在规定时间内完成关键节点的，视情节轻重，采购人有权按500～50000元/次对中标人进行处罚，并从其工程进度款中直接扣除，同时采购人有权组织第三方进场施工，由此所发生的费用由中标人承担，从中标人工程结算款中直接扣除，结算款不足以支付该费用的，采购人有权向中标人追偿，且不能因此免除中标人保修责任。</w:t>
      </w:r>
    </w:p>
    <w:p w14:paraId="5FB9791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10、文明施工</w:t>
      </w:r>
    </w:p>
    <w:p w14:paraId="24E7B1EC">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（1）现场值班保卫由专人负责，统一服装，照片上墙，实行24小时值班制度，负责门禁管理以及场地安全巡视。现场值班保卫人员离岗时间超过30分钟认定为缺岗，处中标人200元/次的罚款。</w:t>
      </w:r>
    </w:p>
    <w:p w14:paraId="3C169288">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2）严格落实门岗“三不进”制度（即未规范佩戴安全帽不得进入施工现场，未购买人身意外伤害保险或工伤保险不得进入施工现场，未足额领取工资不得进入施工现场），未落实的处中标人200元/（人·次）的罚款。</w:t>
      </w:r>
    </w:p>
    <w:p w14:paraId="1505581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3）中标人须确保施工现场满足芜湖市建管处“六个百分百”要求，满足环保、城管、交警等部门最新环保要求，配备符合建设主管部门要求的环保设施，做到裸露土体和材料全覆盖，洒水降尘措施到位，以及日常保洁工作。中标人未按要求落实处中标人2000元/次的罚款；被行政主管部门发现的，处中标人20000元/次的罚款，同时承担给采购人带来的一切损失。</w:t>
      </w:r>
    </w:p>
    <w:p w14:paraId="2DA01E0F">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4）施工现场实行封闭管理，严格落实施工区和生活区硬质隔离规定，施工区域内除门禁值班以外不得安排人员住宿，每发现一次处中标人200元/（人·次）的罚款，圈围破损未及时修复的处中标人1000元/次的罚款；</w:t>
      </w:r>
    </w:p>
    <w:p w14:paraId="7A5E0459">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11、安全管理</w:t>
      </w:r>
    </w:p>
    <w:p w14:paraId="4FF31640">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（1）中标人应每日组织人员进行班前安全晨会，学习一个建筑工程安全事故案例，并留存好影像资料，若未按要求落实的处中标人500元/次的罚款。</w:t>
      </w:r>
    </w:p>
    <w:p w14:paraId="24056ABF">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（2）施工现场严禁高空抛物，中标人未按要求落实处中标人2000元/次的罚款；被行政主管部门发现的，处中标人20000元/次的罚款，同时承担给采购人带来的一切损失。</w:t>
      </w:r>
    </w:p>
    <w:p w14:paraId="5788DCC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（3）施工现场作业人员按未按规范佩戴安全帽，处中标人500元/（人·次）的罚款；高空作业人员未按规范佩戴安全绳，处中标人1000元/（人·次）的罚款。</w:t>
      </w:r>
    </w:p>
    <w:p w14:paraId="35884FE4">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4）中标人须采取施工安全措施，确保工程及其人员、材料、设备和周边设施的安全。由于中标人未能对安全文明生产采取必要的措施而导致发生与此有关的人身伤亡、罚款、索赔、诉讼及其他一切责任，由中标人承担。</w:t>
      </w:r>
    </w:p>
    <w:p w14:paraId="297D406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（5）本项目中标人须采取一切必要的安全措施，配备合格的防护用品和安全用具，以确保安全生产。中标人需为项目现场所有管理、施工及劳务人员购买不低于100万保额的意外伤害险，费用自理。</w:t>
      </w:r>
    </w:p>
    <w:p w14:paraId="4F266D6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12、农民工工资：</w:t>
      </w:r>
    </w:p>
    <w:p w14:paraId="14CF2475">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1）农民工工资实行专户管理，按规定发放。中标人每月申报进度款时须提供农民工工资发放明细表，采购人对农民工工资发放情况进行核实，对未足额领取工资的，在门禁系统中设定为黑名单，严禁进入施工现场。</w:t>
      </w:r>
    </w:p>
    <w:p w14:paraId="6A201A3D">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2）中标人与材料供应商或分包单位签订的供货、分包合同，须交采购人备案。中标人申报每月进度款时须提供材料供应商或分包单位支付款项明细表，采购人定期进行核实。采购人有权在特殊情况下直接向中标人的材料供应商或分包单位直接支付相应款项，并从中标人结算款中扣除，中标人不得有异议。</w:t>
      </w:r>
    </w:p>
    <w:p w14:paraId="71FB540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3）中标人须确保农民工工资按时足额发放，否则，采购人有权在中标人每期工程进度款中按农民工工资当期发生额扣除相应资金，安排专人在农民工工资专户中直接将工资发放至农民工工资账户中，中标人需开具包括农民工工资在内的全额增值税发票。</w:t>
      </w:r>
    </w:p>
    <w:p w14:paraId="2704D9DF">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13、本工程工期暂为满足现场施工需要，签订合同时确定合理工期，如不能按时提供或工期达不到采购人的要求，采购人有权进行处罚及要求退场，处罚金额为中标价的</w:t>
      </w:r>
      <w:r>
        <w:rPr>
          <w:rFonts w:hint="eastAsia" w:ascii="仿宋" w:hAnsi="仿宋" w:eastAsia="仿宋" w:cs="仿宋"/>
          <w:color w:val="000000"/>
          <w:kern w:val="11"/>
          <w:sz w:val="28"/>
          <w:szCs w:val="28"/>
          <w:highlight w:val="yellow"/>
          <w:lang w:val="en-US" w:eastAsia="zh-CN" w:bidi="ar"/>
        </w:rPr>
        <w:t>2‰</w:t>
      </w:r>
      <w:r>
        <w:rPr>
          <w:rFonts w:hint="eastAsia" w:ascii="仿宋" w:hAnsi="仿宋" w:eastAsia="仿宋" w:cs="仿宋"/>
          <w:color w:val="000000"/>
          <w:kern w:val="11"/>
          <w:sz w:val="28"/>
          <w:szCs w:val="28"/>
          <w:lang w:val="en-US" w:eastAsia="zh-CN" w:bidi="ar"/>
        </w:rPr>
        <w:t>（工期每延迟一天）。</w:t>
      </w:r>
    </w:p>
    <w:p w14:paraId="627583AF">
      <w:pPr>
        <w:keepNext w:val="0"/>
        <w:keepLines w:val="0"/>
        <w:pageBreakBefore w:val="0"/>
        <w:widowControl w:val="0"/>
        <w:kinsoku/>
        <w:wordWrap/>
        <w:overflowPunct/>
        <w:topLinePunct w:val="0"/>
        <w:autoSpaceDE/>
        <w:autoSpaceDN/>
        <w:bidi w:val="0"/>
        <w:adjustRightInd/>
        <w:snapToGrid/>
        <w:spacing w:line="400" w:lineRule="exact"/>
        <w:ind w:firstLine="562" w:firstLineChars="200"/>
        <w:jc w:val="both"/>
        <w:textAlignment w:val="auto"/>
        <w:outlineLvl w:val="0"/>
        <w:rPr>
          <w:rFonts w:hint="eastAsia" w:ascii="仿宋" w:hAnsi="仿宋" w:eastAsia="仿宋" w:cs="仿宋"/>
          <w:color w:val="000000"/>
          <w:kern w:val="11"/>
          <w:sz w:val="28"/>
          <w:szCs w:val="28"/>
          <w:lang w:val="en-US" w:eastAsia="zh-CN" w:bidi="ar"/>
        </w:rPr>
      </w:pPr>
      <w:r>
        <w:rPr>
          <w:rFonts w:hint="eastAsia" w:ascii="仿宋" w:hAnsi="仿宋" w:eastAsia="仿宋" w:cs="仿宋"/>
          <w:b/>
          <w:bCs/>
          <w:color w:val="000000"/>
          <w:kern w:val="11"/>
          <w:sz w:val="28"/>
          <w:szCs w:val="28"/>
          <w:lang w:val="en-US" w:eastAsia="zh-CN" w:bidi="ar"/>
        </w:rPr>
        <w:t>五、结算和付款方式</w:t>
      </w:r>
    </w:p>
    <w:p w14:paraId="3A632151">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1、本项目无预付款。</w:t>
      </w:r>
    </w:p>
    <w:p w14:paraId="35CE8A21">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color w:val="000000"/>
          <w:kern w:val="11"/>
          <w:sz w:val="28"/>
          <w:szCs w:val="28"/>
          <w:highlight w:val="yellow"/>
          <w:lang w:val="en-US" w:eastAsia="zh-CN" w:bidi="ar"/>
        </w:rPr>
      </w:pPr>
      <w:r>
        <w:rPr>
          <w:rFonts w:hint="eastAsia" w:ascii="仿宋" w:hAnsi="仿宋" w:eastAsia="仿宋" w:cs="仿宋"/>
          <w:color w:val="auto"/>
          <w:kern w:val="11"/>
          <w:sz w:val="28"/>
          <w:szCs w:val="28"/>
          <w:highlight w:val="yellow"/>
          <w:lang w:val="en-US" w:eastAsia="zh-CN" w:bidi="ar"/>
        </w:rPr>
        <w:t>2、工程进度款按月进度70%支付，</w:t>
      </w:r>
      <w:r>
        <w:rPr>
          <w:rFonts w:hint="eastAsia" w:ascii="仿宋" w:hAnsi="仿宋" w:eastAsia="仿宋" w:cs="仿宋"/>
          <w:color w:val="auto"/>
          <w:kern w:val="11"/>
          <w:sz w:val="28"/>
          <w:szCs w:val="28"/>
          <w:highlight w:val="yellow"/>
          <w:u w:val="none"/>
          <w:lang w:val="en-US" w:eastAsia="zh-CN" w:bidi="ar"/>
        </w:rPr>
        <w:t>工程竣工验收合格后付至双方确认已完成工作量的 85%（最高不超过合同价 85%）</w:t>
      </w:r>
      <w:r>
        <w:rPr>
          <w:rFonts w:hint="eastAsia" w:ascii="仿宋" w:hAnsi="仿宋" w:eastAsia="仿宋" w:cs="仿宋"/>
          <w:color w:val="auto"/>
          <w:kern w:val="11"/>
          <w:sz w:val="28"/>
          <w:szCs w:val="28"/>
          <w:highlight w:val="yellow"/>
          <w:lang w:val="en-US" w:eastAsia="zh-CN" w:bidi="ar"/>
        </w:rPr>
        <w:t>，办理完对上审计结算后，付至结算价的97%，剩余3%作为质保金，待质保期满后，且无质量争议一次性付清。</w:t>
      </w:r>
    </w:p>
    <w:p w14:paraId="15D04A37">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3、付款条件成就前，成交方需向采购方开具相应符合规定的税票，采购方收到发票后安排付款。若成交方未开具发票的，采购方有权拒绝付款且不承担违约责任。</w:t>
      </w:r>
    </w:p>
    <w:p w14:paraId="2C8A23C0">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 xml:space="preserve">4、因中标人原因（包括但不限于中标人分包、转包、农民工工资、安全生产、文明施工、环境保护等）导致采购人作为被告或者第三人参加案件诉讼，采购人因此而支付或承担的诉讼费、律师费、差旅费、赔偿金、罚款等，均由成交人承担，并赔偿由此给采购人带来的其他损失，从结算款中直接扣除。 </w:t>
      </w:r>
    </w:p>
    <w:p w14:paraId="3833E8F4">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5、中标人与本项目有关的管理人员或其雇佣人员、供应商等出现扰乱公共秩序、上访等情形的，视情节轻重处中标人5000-10000 元/次的罚款。</w:t>
      </w:r>
    </w:p>
    <w:p w14:paraId="6DAAA51B">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6、工程质量：满足设计要求</w:t>
      </w:r>
      <w:r>
        <w:rPr>
          <w:rFonts w:hint="eastAsia" w:ascii="仿宋" w:hAnsi="仿宋" w:eastAsia="仿宋" w:cs="仿宋"/>
          <w:color w:val="000000"/>
          <w:kern w:val="11"/>
          <w:sz w:val="28"/>
          <w:szCs w:val="28"/>
          <w:highlight w:val="yellow"/>
          <w:lang w:val="en-US" w:eastAsia="zh-CN" w:bidi="ar"/>
        </w:rPr>
        <w:t>和</w:t>
      </w:r>
      <w:r>
        <w:rPr>
          <w:rFonts w:hint="eastAsia" w:ascii="仿宋" w:hAnsi="仿宋" w:eastAsia="仿宋" w:cs="仿宋"/>
          <w:color w:val="000000"/>
          <w:kern w:val="11"/>
          <w:sz w:val="28"/>
          <w:szCs w:val="28"/>
          <w:lang w:val="en-US" w:eastAsia="zh-CN" w:bidi="ar"/>
        </w:rPr>
        <w:t>执行规范及标准。</w:t>
      </w:r>
    </w:p>
    <w:p w14:paraId="280CA43D">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7、本项目成品加工较多，应按照工期计划，分解任务，做好任务铺排，达到合同工期要求。</w:t>
      </w:r>
    </w:p>
    <w:p w14:paraId="5DD4E73F">
      <w:pPr>
        <w:keepNext w:val="0"/>
        <w:keepLines w:val="0"/>
        <w:pageBreakBefore w:val="0"/>
        <w:kinsoku/>
        <w:wordWrap/>
        <w:overflowPunct/>
        <w:topLinePunct w:val="0"/>
        <w:autoSpaceDE/>
        <w:autoSpaceDN/>
        <w:bidi w:val="0"/>
        <w:adjustRightInd/>
        <w:snapToGrid/>
        <w:spacing w:line="336" w:lineRule="auto"/>
        <w:textAlignment w:val="auto"/>
        <w:rPr>
          <w:rFonts w:hint="eastAsia" w:ascii="宋体" w:hAnsi="宋体" w:eastAsia="宋体" w:cs="宋体"/>
          <w:i w:val="0"/>
          <w:iCs w:val="0"/>
          <w:caps w:val="0"/>
          <w:color w:val="auto"/>
          <w:spacing w:val="0"/>
          <w:kern w:val="0"/>
          <w:sz w:val="28"/>
          <w:szCs w:val="28"/>
          <w:lang w:val="en-US" w:eastAsia="zh-CN" w:bidi="ar-SA"/>
        </w:rPr>
      </w:pPr>
    </w:p>
    <w:p w14:paraId="4E4BFFF1">
      <w:pPr>
        <w:pStyle w:val="10"/>
        <w:rPr>
          <w:rFonts w:hint="eastAsia" w:ascii="宋体" w:hAnsi="宋体" w:eastAsia="宋体" w:cs="宋体"/>
          <w:i w:val="0"/>
          <w:iCs w:val="0"/>
          <w:caps w:val="0"/>
          <w:color w:val="auto"/>
          <w:spacing w:val="0"/>
          <w:kern w:val="0"/>
          <w:sz w:val="28"/>
          <w:szCs w:val="28"/>
          <w:lang w:val="en-US" w:eastAsia="zh-CN" w:bidi="ar-SA"/>
        </w:rPr>
      </w:pPr>
    </w:p>
    <w:p w14:paraId="0B042B6A">
      <w:pPr>
        <w:pStyle w:val="10"/>
        <w:rPr>
          <w:rFonts w:hint="eastAsia" w:ascii="宋体" w:hAnsi="宋体" w:eastAsia="宋体" w:cs="宋体"/>
          <w:i w:val="0"/>
          <w:iCs w:val="0"/>
          <w:caps w:val="0"/>
          <w:color w:val="auto"/>
          <w:spacing w:val="0"/>
          <w:kern w:val="0"/>
          <w:sz w:val="28"/>
          <w:szCs w:val="28"/>
          <w:lang w:val="en-US" w:eastAsia="zh-CN" w:bidi="ar-SA"/>
        </w:rPr>
      </w:pPr>
    </w:p>
    <w:p w14:paraId="24C4C900">
      <w:pPr>
        <w:pStyle w:val="10"/>
        <w:rPr>
          <w:rFonts w:hint="eastAsia" w:ascii="宋体" w:hAnsi="宋体" w:eastAsia="宋体" w:cs="宋体"/>
          <w:i w:val="0"/>
          <w:iCs w:val="0"/>
          <w:caps w:val="0"/>
          <w:color w:val="auto"/>
          <w:spacing w:val="0"/>
          <w:kern w:val="0"/>
          <w:sz w:val="28"/>
          <w:szCs w:val="28"/>
          <w:lang w:val="en-US" w:eastAsia="zh-CN" w:bidi="ar-SA"/>
        </w:rPr>
      </w:pPr>
    </w:p>
    <w:p w14:paraId="2C493DDD">
      <w:pPr>
        <w:pStyle w:val="10"/>
        <w:rPr>
          <w:rFonts w:hint="eastAsia" w:ascii="宋体" w:hAnsi="宋体" w:eastAsia="宋体" w:cs="宋体"/>
          <w:i w:val="0"/>
          <w:iCs w:val="0"/>
          <w:caps w:val="0"/>
          <w:color w:val="auto"/>
          <w:spacing w:val="0"/>
          <w:kern w:val="0"/>
          <w:sz w:val="28"/>
          <w:szCs w:val="28"/>
          <w:lang w:val="en-US" w:eastAsia="zh-CN" w:bidi="ar-SA"/>
        </w:rPr>
      </w:pPr>
    </w:p>
    <w:p w14:paraId="34AA68C6">
      <w:pPr>
        <w:pStyle w:val="10"/>
        <w:rPr>
          <w:rFonts w:hint="eastAsia" w:ascii="宋体" w:hAnsi="宋体" w:eastAsia="宋体" w:cs="宋体"/>
          <w:i w:val="0"/>
          <w:iCs w:val="0"/>
          <w:caps w:val="0"/>
          <w:color w:val="auto"/>
          <w:spacing w:val="0"/>
          <w:kern w:val="0"/>
          <w:sz w:val="28"/>
          <w:szCs w:val="28"/>
          <w:lang w:val="en-US" w:eastAsia="zh-CN" w:bidi="ar-SA"/>
        </w:rPr>
      </w:pPr>
    </w:p>
    <w:p w14:paraId="0645DE33">
      <w:pPr>
        <w:pStyle w:val="10"/>
        <w:ind w:left="0" w:leftChars="0" w:firstLine="0" w:firstLineChars="0"/>
        <w:jc w:val="both"/>
        <w:rPr>
          <w:rFonts w:hint="eastAsia" w:ascii="宋体" w:hAnsi="宋体" w:eastAsia="宋体" w:cs="宋体"/>
          <w:i w:val="0"/>
          <w:iCs w:val="0"/>
          <w:caps w:val="0"/>
          <w:color w:val="auto"/>
          <w:spacing w:val="0"/>
          <w:kern w:val="0"/>
          <w:sz w:val="28"/>
          <w:szCs w:val="28"/>
          <w:lang w:val="en-US" w:eastAsia="zh-CN" w:bidi="ar-SA"/>
        </w:rPr>
      </w:pPr>
    </w:p>
    <w:p w14:paraId="222A4582">
      <w:pPr>
        <w:numPr>
          <w:ilvl w:val="0"/>
          <w:numId w:val="5"/>
        </w:numPr>
        <w:jc w:val="center"/>
        <w:rPr>
          <w:rFonts w:hint="eastAsia" w:ascii="宋体" w:hAnsi="宋体" w:eastAsia="宋体" w:cs="宋体"/>
          <w:b/>
          <w:sz w:val="28"/>
          <w:szCs w:val="28"/>
          <w:highlight w:val="none"/>
          <w:lang w:val="en-US" w:eastAsia="zh-CN"/>
        </w:rPr>
      </w:pPr>
      <w:r>
        <w:rPr>
          <w:rFonts w:hint="eastAsia" w:ascii="宋体" w:hAnsi="宋体" w:eastAsia="宋体" w:cs="宋体"/>
          <w:b/>
          <w:sz w:val="28"/>
          <w:szCs w:val="28"/>
          <w:highlight w:val="none"/>
          <w:lang w:val="en-US" w:eastAsia="zh-CN"/>
        </w:rPr>
        <w:t>采购清单（详见附件）</w:t>
      </w:r>
    </w:p>
    <w:p w14:paraId="18D1DB35">
      <w:pPr>
        <w:pStyle w:val="6"/>
        <w:widowControl w:val="0"/>
        <w:numPr>
          <w:ilvl w:val="0"/>
          <w:numId w:val="0"/>
        </w:numPr>
        <w:jc w:val="both"/>
        <w:rPr>
          <w:rFonts w:hint="eastAsia"/>
          <w:lang w:val="en-US" w:eastAsia="zh-CN"/>
        </w:rPr>
      </w:pPr>
    </w:p>
    <w:p w14:paraId="1F3CC8C8">
      <w:pPr>
        <w:rPr>
          <w:rFonts w:hint="eastAsia"/>
          <w:lang w:val="en-US" w:eastAsia="zh-CN"/>
        </w:rPr>
      </w:pPr>
    </w:p>
    <w:p w14:paraId="29396653">
      <w:pPr>
        <w:pStyle w:val="6"/>
        <w:rPr>
          <w:rFonts w:hint="eastAsia"/>
          <w:lang w:val="en-US" w:eastAsia="zh-CN"/>
        </w:rPr>
      </w:pPr>
    </w:p>
    <w:p w14:paraId="018CAE71">
      <w:pPr>
        <w:rPr>
          <w:rFonts w:hint="eastAsia"/>
          <w:lang w:val="en-US" w:eastAsia="zh-CN"/>
        </w:rPr>
      </w:pPr>
    </w:p>
    <w:p w14:paraId="27198865">
      <w:pPr>
        <w:pStyle w:val="6"/>
        <w:rPr>
          <w:rFonts w:hint="eastAsia"/>
          <w:lang w:val="en-US" w:eastAsia="zh-CN"/>
        </w:rPr>
      </w:pPr>
    </w:p>
    <w:p w14:paraId="7E770EEE">
      <w:pPr>
        <w:rPr>
          <w:rFonts w:hint="eastAsia"/>
          <w:lang w:val="en-US" w:eastAsia="zh-CN"/>
        </w:rPr>
      </w:pPr>
    </w:p>
    <w:p w14:paraId="741C0E7E">
      <w:pPr>
        <w:pStyle w:val="6"/>
        <w:rPr>
          <w:rFonts w:hint="eastAsia"/>
          <w:lang w:val="en-US" w:eastAsia="zh-CN"/>
        </w:rPr>
      </w:pPr>
    </w:p>
    <w:p w14:paraId="6CF073BD">
      <w:pPr>
        <w:rPr>
          <w:rFonts w:hint="eastAsia"/>
          <w:lang w:val="en-US" w:eastAsia="zh-CN"/>
        </w:rPr>
      </w:pPr>
    </w:p>
    <w:p w14:paraId="505E60D5">
      <w:pPr>
        <w:pStyle w:val="6"/>
        <w:rPr>
          <w:rFonts w:hint="eastAsia"/>
          <w:lang w:val="en-US" w:eastAsia="zh-CN"/>
        </w:rPr>
      </w:pPr>
    </w:p>
    <w:p w14:paraId="61698E9D">
      <w:pPr>
        <w:rPr>
          <w:rFonts w:hint="eastAsia"/>
          <w:lang w:val="en-US" w:eastAsia="zh-CN"/>
        </w:rPr>
      </w:pPr>
    </w:p>
    <w:p w14:paraId="7A95C940">
      <w:pPr>
        <w:pStyle w:val="6"/>
        <w:rPr>
          <w:rFonts w:hint="eastAsia"/>
          <w:lang w:val="en-US" w:eastAsia="zh-CN"/>
        </w:rPr>
      </w:pPr>
    </w:p>
    <w:p w14:paraId="645E458B">
      <w:pPr>
        <w:rPr>
          <w:rFonts w:hint="eastAsia"/>
          <w:lang w:val="en-US" w:eastAsia="zh-CN"/>
        </w:rPr>
      </w:pPr>
    </w:p>
    <w:p w14:paraId="6D38D542">
      <w:pPr>
        <w:pStyle w:val="6"/>
        <w:rPr>
          <w:rFonts w:hint="eastAsia"/>
          <w:lang w:val="en-US" w:eastAsia="zh-CN"/>
        </w:rPr>
      </w:pPr>
    </w:p>
    <w:p w14:paraId="06DFC0D2">
      <w:pPr>
        <w:rPr>
          <w:rFonts w:hint="eastAsia"/>
          <w:lang w:val="en-US" w:eastAsia="zh-CN"/>
        </w:rPr>
      </w:pPr>
    </w:p>
    <w:p w14:paraId="34FD4E85">
      <w:pPr>
        <w:pStyle w:val="6"/>
        <w:rPr>
          <w:rFonts w:hint="eastAsia"/>
          <w:lang w:val="en-US" w:eastAsia="zh-CN"/>
        </w:rPr>
      </w:pPr>
    </w:p>
    <w:p w14:paraId="1DCB60E7">
      <w:pPr>
        <w:rPr>
          <w:rFonts w:hint="eastAsia"/>
          <w:lang w:val="en-US" w:eastAsia="zh-CN"/>
        </w:rPr>
      </w:pPr>
    </w:p>
    <w:p w14:paraId="44B4881D">
      <w:pPr>
        <w:pStyle w:val="6"/>
        <w:rPr>
          <w:rFonts w:hint="eastAsia"/>
          <w:lang w:val="en-US" w:eastAsia="zh-CN"/>
        </w:rPr>
      </w:pPr>
    </w:p>
    <w:p w14:paraId="383BF5BA">
      <w:pPr>
        <w:rPr>
          <w:rFonts w:hint="eastAsia"/>
          <w:lang w:val="en-US" w:eastAsia="zh-CN"/>
        </w:rPr>
      </w:pPr>
    </w:p>
    <w:p w14:paraId="4C90BBCA">
      <w:pPr>
        <w:pStyle w:val="6"/>
        <w:rPr>
          <w:rFonts w:hint="eastAsia"/>
          <w:lang w:val="en-US" w:eastAsia="zh-CN"/>
        </w:rPr>
      </w:pPr>
    </w:p>
    <w:p w14:paraId="07974D78">
      <w:pPr>
        <w:rPr>
          <w:rFonts w:hint="eastAsia"/>
          <w:lang w:val="en-US" w:eastAsia="zh-CN"/>
        </w:rPr>
      </w:pPr>
    </w:p>
    <w:p w14:paraId="20C173F5">
      <w:pPr>
        <w:pStyle w:val="6"/>
        <w:rPr>
          <w:rFonts w:hint="eastAsia"/>
          <w:lang w:val="en-US" w:eastAsia="zh-CN"/>
        </w:rPr>
      </w:pPr>
    </w:p>
    <w:p w14:paraId="2730718B">
      <w:pPr>
        <w:rPr>
          <w:rFonts w:hint="eastAsia"/>
          <w:lang w:val="en-US" w:eastAsia="zh-CN"/>
        </w:rPr>
      </w:pPr>
    </w:p>
    <w:p w14:paraId="7495237B">
      <w:pPr>
        <w:pStyle w:val="6"/>
        <w:rPr>
          <w:rFonts w:hint="eastAsia"/>
          <w:lang w:val="en-US" w:eastAsia="zh-CN"/>
        </w:rPr>
      </w:pPr>
    </w:p>
    <w:p w14:paraId="3943A3B4">
      <w:pPr>
        <w:rPr>
          <w:rFonts w:hint="eastAsia"/>
          <w:lang w:val="en-US" w:eastAsia="zh-CN"/>
        </w:rPr>
      </w:pPr>
    </w:p>
    <w:p w14:paraId="2E61960E">
      <w:pPr>
        <w:pStyle w:val="6"/>
        <w:rPr>
          <w:rFonts w:hint="eastAsia"/>
          <w:lang w:val="en-US" w:eastAsia="zh-CN"/>
        </w:rPr>
      </w:pPr>
    </w:p>
    <w:p w14:paraId="2D3B5268">
      <w:pPr>
        <w:rPr>
          <w:rFonts w:hint="eastAsia"/>
          <w:lang w:val="en-US" w:eastAsia="zh-CN"/>
        </w:rPr>
      </w:pPr>
    </w:p>
    <w:p w14:paraId="01DB8B98">
      <w:pPr>
        <w:pStyle w:val="6"/>
        <w:rPr>
          <w:rFonts w:hint="eastAsia"/>
          <w:lang w:val="en-US" w:eastAsia="zh-CN"/>
        </w:rPr>
      </w:pPr>
    </w:p>
    <w:p w14:paraId="2FA0C34F">
      <w:pPr>
        <w:rPr>
          <w:rFonts w:hint="eastAsia"/>
          <w:lang w:val="en-US" w:eastAsia="zh-CN"/>
        </w:rPr>
      </w:pPr>
    </w:p>
    <w:p w14:paraId="4D822C67">
      <w:pPr>
        <w:pStyle w:val="6"/>
        <w:rPr>
          <w:rFonts w:hint="eastAsia"/>
          <w:lang w:val="en-US" w:eastAsia="zh-CN"/>
        </w:rPr>
      </w:pPr>
    </w:p>
    <w:p w14:paraId="61769FE2">
      <w:pPr>
        <w:rPr>
          <w:rFonts w:hint="eastAsia"/>
          <w:lang w:val="en-US" w:eastAsia="zh-CN"/>
        </w:rPr>
      </w:pPr>
    </w:p>
    <w:p w14:paraId="4FC83E2C">
      <w:pPr>
        <w:pStyle w:val="6"/>
        <w:rPr>
          <w:rFonts w:hint="eastAsia"/>
          <w:lang w:val="en-US" w:eastAsia="zh-CN"/>
        </w:rPr>
      </w:pPr>
    </w:p>
    <w:p w14:paraId="29A8F9E3">
      <w:pPr>
        <w:rPr>
          <w:rFonts w:hint="eastAsia"/>
          <w:lang w:val="en-US" w:eastAsia="zh-CN"/>
        </w:rPr>
      </w:pPr>
    </w:p>
    <w:p w14:paraId="55F83345">
      <w:pPr>
        <w:jc w:val="center"/>
        <w:rPr>
          <w:rFonts w:hint="eastAsia" w:ascii="宋体" w:hAnsi="宋体" w:eastAsia="宋体" w:cs="宋体"/>
          <w:b/>
          <w:bCs/>
          <w:sz w:val="28"/>
          <w:szCs w:val="28"/>
          <w:highlight w:val="none"/>
        </w:rPr>
      </w:pPr>
    </w:p>
    <w:p w14:paraId="362AAE97">
      <w:pPr>
        <w:jc w:val="center"/>
        <w:rPr>
          <w:rFonts w:hint="eastAsia" w:ascii="宋体" w:hAnsi="宋体" w:eastAsia="宋体" w:cs="宋体"/>
          <w:b/>
          <w:bCs/>
          <w:sz w:val="28"/>
          <w:szCs w:val="28"/>
          <w:highlight w:val="none"/>
        </w:rPr>
      </w:pPr>
    </w:p>
    <w:p w14:paraId="0A3C8F20">
      <w:pPr>
        <w:jc w:val="center"/>
        <w:rPr>
          <w:rFonts w:hint="eastAsia" w:ascii="宋体" w:hAnsi="宋体" w:eastAsia="宋体" w:cs="宋体"/>
          <w:b/>
          <w:bCs/>
          <w:sz w:val="28"/>
          <w:szCs w:val="28"/>
          <w:highlight w:val="none"/>
        </w:rPr>
      </w:pPr>
    </w:p>
    <w:p w14:paraId="29B8081D">
      <w:pPr>
        <w:jc w:val="center"/>
        <w:rPr>
          <w:rFonts w:hint="eastAsia" w:ascii="宋体" w:hAnsi="宋体" w:eastAsia="宋体" w:cs="宋体"/>
          <w:b/>
          <w:bCs/>
          <w:sz w:val="28"/>
          <w:szCs w:val="28"/>
          <w:highlight w:val="none"/>
        </w:rPr>
      </w:pPr>
    </w:p>
    <w:p w14:paraId="338BCFBD">
      <w:pPr>
        <w:jc w:val="center"/>
        <w:rPr>
          <w:rFonts w:hint="eastAsia" w:ascii="宋体" w:hAnsi="宋体" w:eastAsia="宋体" w:cs="宋体"/>
          <w:b/>
          <w:bCs/>
          <w:sz w:val="28"/>
          <w:szCs w:val="28"/>
          <w:highlight w:val="none"/>
        </w:rPr>
      </w:pPr>
    </w:p>
    <w:p w14:paraId="23CFB346">
      <w:pPr>
        <w:jc w:val="center"/>
        <w:rPr>
          <w:rFonts w:hint="eastAsia" w:ascii="宋体" w:hAnsi="宋体" w:eastAsia="宋体" w:cs="宋体"/>
          <w:b/>
          <w:bCs/>
          <w:sz w:val="28"/>
          <w:szCs w:val="28"/>
          <w:highlight w:val="none"/>
        </w:rPr>
      </w:pPr>
    </w:p>
    <w:p w14:paraId="4E7B8269">
      <w:pPr>
        <w:jc w:val="center"/>
        <w:rPr>
          <w:rFonts w:hint="eastAsia" w:ascii="宋体" w:hAnsi="宋体" w:eastAsia="宋体" w:cs="宋体"/>
          <w:b/>
          <w:bCs/>
          <w:sz w:val="28"/>
          <w:szCs w:val="28"/>
          <w:highlight w:val="none"/>
        </w:rPr>
      </w:pPr>
    </w:p>
    <w:p w14:paraId="0FCA29BC">
      <w:pPr>
        <w:jc w:val="center"/>
        <w:rPr>
          <w:rFonts w:hint="eastAsia" w:ascii="宋体" w:hAnsi="宋体" w:eastAsia="宋体" w:cs="宋体"/>
          <w:b/>
          <w:bCs/>
          <w:sz w:val="28"/>
          <w:szCs w:val="28"/>
          <w:highlight w:val="none"/>
        </w:rPr>
      </w:pPr>
    </w:p>
    <w:p w14:paraId="7DCCEB0A">
      <w:pPr>
        <w:jc w:val="center"/>
        <w:rPr>
          <w:rFonts w:hint="eastAsia" w:ascii="宋体" w:hAnsi="宋体" w:eastAsia="宋体" w:cs="宋体"/>
          <w:b/>
          <w:bCs/>
          <w:sz w:val="28"/>
          <w:szCs w:val="28"/>
          <w:highlight w:val="none"/>
        </w:rPr>
      </w:pPr>
    </w:p>
    <w:p w14:paraId="5DA6B84C">
      <w:pPr>
        <w:jc w:val="center"/>
        <w:rPr>
          <w:rFonts w:hint="eastAsia" w:ascii="宋体" w:hAnsi="宋体" w:eastAsia="宋体" w:cs="宋体"/>
          <w:b/>
          <w:bCs/>
          <w:sz w:val="28"/>
          <w:szCs w:val="28"/>
          <w:highlight w:val="none"/>
        </w:rPr>
      </w:pPr>
    </w:p>
    <w:p w14:paraId="4170602A">
      <w:pPr>
        <w:jc w:val="center"/>
        <w:rPr>
          <w:rFonts w:hint="eastAsia" w:ascii="宋体" w:hAnsi="宋体" w:eastAsia="宋体" w:cs="宋体"/>
          <w:b/>
          <w:bCs/>
          <w:sz w:val="28"/>
          <w:szCs w:val="28"/>
          <w:highlight w:val="none"/>
        </w:rPr>
      </w:pPr>
    </w:p>
    <w:p w14:paraId="16556C74">
      <w:pPr>
        <w:jc w:val="center"/>
        <w:rPr>
          <w:rFonts w:hint="eastAsia" w:ascii="宋体" w:hAnsi="宋体" w:eastAsia="宋体" w:cs="宋体"/>
          <w:b/>
          <w:bCs/>
          <w:sz w:val="28"/>
          <w:szCs w:val="28"/>
          <w:highlight w:val="none"/>
        </w:rPr>
      </w:pPr>
    </w:p>
    <w:p w14:paraId="01713422">
      <w:pPr>
        <w:jc w:val="center"/>
        <w:rPr>
          <w:rFonts w:hint="eastAsia" w:ascii="宋体" w:hAnsi="宋体" w:eastAsia="宋体" w:cs="宋体"/>
          <w:b/>
          <w:bCs/>
          <w:sz w:val="28"/>
          <w:szCs w:val="28"/>
          <w:highlight w:val="none"/>
        </w:rPr>
      </w:pPr>
    </w:p>
    <w:p w14:paraId="7CF56A5C">
      <w:pPr>
        <w:jc w:val="center"/>
        <w:rPr>
          <w:rFonts w:hint="eastAsia" w:ascii="宋体" w:hAnsi="宋体" w:eastAsia="宋体" w:cs="宋体"/>
          <w:b/>
          <w:bCs/>
          <w:sz w:val="28"/>
          <w:szCs w:val="28"/>
          <w:highlight w:val="none"/>
        </w:rPr>
      </w:pPr>
    </w:p>
    <w:p w14:paraId="195B3DDD">
      <w:pPr>
        <w:jc w:val="center"/>
        <w:rPr>
          <w:rFonts w:hint="eastAsia" w:ascii="宋体" w:hAnsi="宋体" w:eastAsia="宋体" w:cs="宋体"/>
          <w:b/>
          <w:bCs/>
          <w:sz w:val="28"/>
          <w:szCs w:val="28"/>
          <w:highlight w:val="none"/>
        </w:rPr>
      </w:pPr>
    </w:p>
    <w:p w14:paraId="0A3B7A79">
      <w:pPr>
        <w:jc w:val="center"/>
        <w:rPr>
          <w:rFonts w:hint="eastAsia" w:ascii="宋体" w:hAnsi="宋体" w:eastAsia="宋体" w:cs="宋体"/>
          <w:b/>
          <w:bCs/>
          <w:sz w:val="28"/>
          <w:szCs w:val="28"/>
          <w:highlight w:val="none"/>
        </w:rPr>
      </w:pPr>
    </w:p>
    <w:p w14:paraId="56CBB6B9">
      <w:pPr>
        <w:jc w:val="center"/>
        <w:rPr>
          <w:rFonts w:hint="eastAsia" w:ascii="宋体" w:hAnsi="宋体" w:eastAsia="宋体" w:cs="宋体"/>
          <w:b/>
          <w:bCs/>
          <w:sz w:val="28"/>
          <w:szCs w:val="28"/>
          <w:highlight w:val="none"/>
        </w:rPr>
      </w:pPr>
    </w:p>
    <w:p w14:paraId="575BA00D">
      <w:pPr>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第</w:t>
      </w:r>
      <w:r>
        <w:rPr>
          <w:rFonts w:hint="eastAsia" w:ascii="宋体" w:hAnsi="宋体" w:eastAsia="宋体" w:cs="宋体"/>
          <w:b/>
          <w:bCs/>
          <w:sz w:val="28"/>
          <w:szCs w:val="28"/>
          <w:highlight w:val="none"/>
          <w:lang w:val="en-US" w:eastAsia="zh-CN"/>
        </w:rPr>
        <w:t>五</w:t>
      </w:r>
      <w:r>
        <w:rPr>
          <w:rFonts w:hint="eastAsia" w:ascii="宋体" w:hAnsi="宋体" w:eastAsia="宋体" w:cs="宋体"/>
          <w:b/>
          <w:bCs/>
          <w:sz w:val="28"/>
          <w:szCs w:val="28"/>
          <w:highlight w:val="none"/>
        </w:rPr>
        <w:t xml:space="preserve">章 </w:t>
      </w:r>
      <w:bookmarkEnd w:id="17"/>
      <w:bookmarkStart w:id="18" w:name="_Toc68874274"/>
      <w:r>
        <w:rPr>
          <w:rFonts w:hint="eastAsia" w:ascii="宋体" w:hAnsi="宋体" w:eastAsia="宋体" w:cs="宋体"/>
          <w:b/>
          <w:bCs/>
          <w:sz w:val="28"/>
          <w:szCs w:val="28"/>
          <w:highlight w:val="none"/>
        </w:rPr>
        <w:t>响应文件格式</w:t>
      </w:r>
      <w:bookmarkEnd w:id="18"/>
    </w:p>
    <w:p w14:paraId="57C04114">
      <w:pPr>
        <w:rPr>
          <w:rFonts w:hint="eastAsia" w:ascii="宋体" w:hAnsi="宋体" w:eastAsia="宋体" w:cs="宋体"/>
          <w:highlight w:val="none"/>
        </w:rPr>
      </w:pPr>
    </w:p>
    <w:p w14:paraId="091E9547">
      <w:pPr>
        <w:spacing w:line="360" w:lineRule="auto"/>
        <w:jc w:val="center"/>
        <w:rPr>
          <w:rFonts w:hint="eastAsia" w:ascii="宋体" w:hAnsi="宋体" w:eastAsia="宋体" w:cs="宋体"/>
          <w:sz w:val="24"/>
          <w:szCs w:val="36"/>
          <w:highlight w:val="none"/>
        </w:rPr>
      </w:pPr>
      <w:r>
        <w:rPr>
          <w:rFonts w:hint="eastAsia" w:ascii="宋体" w:hAnsi="宋体" w:eastAsia="宋体" w:cs="宋体"/>
          <w:sz w:val="24"/>
          <w:szCs w:val="36"/>
          <w:highlight w:val="none"/>
        </w:rPr>
        <w:t>一、</w:t>
      </w:r>
      <w:r>
        <w:rPr>
          <w:rFonts w:hint="eastAsia" w:ascii="宋体" w:hAnsi="宋体" w:eastAsia="宋体" w:cs="宋体"/>
          <w:sz w:val="24"/>
          <w:szCs w:val="36"/>
          <w:highlight w:val="none"/>
          <w:lang w:val="en-US" w:eastAsia="zh-CN"/>
        </w:rPr>
        <w:t>竞价文件</w:t>
      </w:r>
      <w:r>
        <w:rPr>
          <w:rFonts w:hint="eastAsia" w:ascii="宋体" w:hAnsi="宋体" w:eastAsia="宋体" w:cs="宋体"/>
          <w:sz w:val="24"/>
          <w:szCs w:val="36"/>
          <w:highlight w:val="none"/>
        </w:rPr>
        <w:t>响应声明</w:t>
      </w:r>
    </w:p>
    <w:p w14:paraId="5F03D3D1">
      <w:pPr>
        <w:pStyle w:val="17"/>
        <w:ind w:firstLine="0" w:firstLineChars="0"/>
        <w:rPr>
          <w:rFonts w:hint="eastAsia" w:ascii="宋体" w:hAnsi="宋体" w:eastAsia="宋体" w:cs="宋体"/>
          <w:b/>
          <w:highlight w:val="none"/>
        </w:rPr>
      </w:pPr>
      <w:r>
        <w:rPr>
          <w:rFonts w:hint="eastAsia" w:ascii="宋体" w:hAnsi="宋体" w:eastAsia="宋体" w:cs="宋体"/>
          <w:b/>
          <w:szCs w:val="21"/>
          <w:highlight w:val="none"/>
        </w:rPr>
        <w:t>代理机构：</w:t>
      </w:r>
      <w:r>
        <w:rPr>
          <w:rFonts w:hint="eastAsia" w:ascii="宋体" w:hAnsi="宋体" w:eastAsia="宋体" w:cs="宋体"/>
          <w:b/>
          <w:highlight w:val="none"/>
        </w:rPr>
        <w:t>安徽城讯工程造价咨询有限公司</w:t>
      </w:r>
    </w:p>
    <w:p w14:paraId="72654994">
      <w:pPr>
        <w:pStyle w:val="17"/>
        <w:ind w:firstLine="420"/>
        <w:rPr>
          <w:rFonts w:hint="eastAsia" w:ascii="宋体" w:hAnsi="宋体" w:eastAsia="宋体" w:cs="宋体"/>
          <w:highlight w:val="none"/>
        </w:rPr>
      </w:pPr>
      <w:r>
        <w:rPr>
          <w:rFonts w:hint="eastAsia" w:ascii="宋体" w:hAnsi="宋体" w:eastAsia="宋体" w:cs="宋体"/>
          <w:highlight w:val="none"/>
        </w:rPr>
        <w:t>1、根据你方招标工程项目编号为</w:t>
      </w:r>
      <w:r>
        <w:rPr>
          <w:rFonts w:hint="eastAsia" w:ascii="宋体" w:hAnsi="宋体" w:eastAsia="宋体" w:cs="宋体"/>
          <w:highlight w:val="none"/>
          <w:u w:val="single"/>
        </w:rPr>
        <w:t>AHCX2026YL0</w:t>
      </w:r>
      <w:r>
        <w:rPr>
          <w:rFonts w:hint="eastAsia" w:cs="宋体"/>
          <w:highlight w:val="none"/>
          <w:u w:val="single"/>
          <w:lang w:val="en-US" w:eastAsia="zh-CN"/>
        </w:rPr>
        <w:t>64</w:t>
      </w:r>
      <w:r>
        <w:rPr>
          <w:rFonts w:hint="eastAsia" w:cs="宋体"/>
          <w:highlight w:val="none"/>
          <w:u w:val="none"/>
          <w:lang w:eastAsia="zh-CN"/>
        </w:rPr>
        <w:t>，</w:t>
      </w:r>
      <w:r>
        <w:rPr>
          <w:rFonts w:hint="eastAsia" w:cs="宋体"/>
          <w:highlight w:val="none"/>
          <w:u w:val="none"/>
          <w:lang w:val="en-US" w:eastAsia="zh-CN"/>
        </w:rPr>
        <w:t>项目名称为</w:t>
      </w:r>
      <w:r>
        <w:rPr>
          <w:rFonts w:hint="eastAsia" w:cs="宋体"/>
          <w:highlight w:val="none"/>
          <w:u w:val="single"/>
          <w:lang w:eastAsia="zh-CN"/>
        </w:rPr>
        <w:t>人民公园二期工程-景观配套</w:t>
      </w:r>
      <w:r>
        <w:rPr>
          <w:rFonts w:hint="eastAsia" w:ascii="宋体" w:hAnsi="宋体" w:eastAsia="宋体" w:cs="宋体"/>
          <w:highlight w:val="none"/>
          <w:u w:val="single"/>
        </w:rPr>
        <w:t xml:space="preserve">施工 </w:t>
      </w:r>
      <w:r>
        <w:rPr>
          <w:rFonts w:hint="eastAsia" w:cs="宋体"/>
          <w:highlight w:val="none"/>
          <w:u w:val="none"/>
          <w:lang w:val="en-US" w:eastAsia="zh-CN"/>
        </w:rPr>
        <w:t>项目的</w:t>
      </w:r>
      <w:r>
        <w:rPr>
          <w:rFonts w:hint="eastAsia" w:ascii="宋体" w:hAnsi="宋体" w:eastAsia="宋体" w:cs="宋体"/>
          <w:highlight w:val="none"/>
          <w:u w:val="none"/>
          <w:lang w:val="en-US" w:eastAsia="zh-CN"/>
        </w:rPr>
        <w:t>竞</w:t>
      </w:r>
      <w:r>
        <w:rPr>
          <w:rFonts w:hint="eastAsia" w:ascii="宋体" w:hAnsi="宋体" w:eastAsia="宋体" w:cs="宋体"/>
          <w:highlight w:val="none"/>
          <w:lang w:val="en-US" w:eastAsia="zh-CN"/>
        </w:rPr>
        <w:t>价</w:t>
      </w:r>
      <w:r>
        <w:rPr>
          <w:rFonts w:hint="eastAsia" w:ascii="宋体" w:hAnsi="宋体" w:eastAsia="宋体" w:cs="宋体"/>
          <w:highlight w:val="none"/>
        </w:rPr>
        <w:t>文件，经考察项目现场和研究上述工程采购文件的投标须知、图纸、合同条款、工程量清单、相关技术要求及其他招标资料后，我方愿意以人民币</w:t>
      </w:r>
      <w:r>
        <w:rPr>
          <w:rFonts w:hint="eastAsia" w:ascii="宋体" w:hAnsi="宋体" w:eastAsia="宋体" w:cs="宋体"/>
          <w:highlight w:val="none"/>
          <w:u w:val="single"/>
        </w:rPr>
        <w:t>（大写）                元</w:t>
      </w:r>
      <w:r>
        <w:rPr>
          <w:rFonts w:hint="eastAsia" w:cs="宋体"/>
          <w:highlight w:val="none"/>
          <w:u w:val="single"/>
          <w:lang w:eastAsia="zh-CN"/>
        </w:rPr>
        <w:t>；</w:t>
      </w:r>
      <w:r>
        <w:rPr>
          <w:rFonts w:hint="eastAsia" w:cs="宋体"/>
          <w:highlight w:val="none"/>
          <w:u w:val="single"/>
          <w:lang w:val="en-US" w:eastAsia="zh-CN"/>
        </w:rPr>
        <w:t>小写</w:t>
      </w:r>
      <w:r>
        <w:rPr>
          <w:rFonts w:hint="eastAsia" w:ascii="宋体" w:hAnsi="宋体" w:eastAsia="宋体" w:cs="宋体"/>
          <w:highlight w:val="none"/>
          <w:u w:val="single"/>
        </w:rPr>
        <w:t>(</w:t>
      </w:r>
      <w:r>
        <w:rPr>
          <w:rFonts w:hint="eastAsia" w:cs="宋体"/>
          <w:highlight w:val="none"/>
          <w:u w:val="single"/>
          <w:lang w:val="en-US" w:eastAsia="zh-CN"/>
        </w:rPr>
        <w:t>¥</w:t>
      </w:r>
      <w:r>
        <w:rPr>
          <w:rFonts w:hint="eastAsia" w:ascii="宋体" w:hAnsi="宋体" w:eastAsia="宋体" w:cs="宋体"/>
          <w:highlight w:val="none"/>
          <w:u w:val="single"/>
        </w:rPr>
        <w:t xml:space="preserve">        )</w:t>
      </w:r>
      <w:r>
        <w:rPr>
          <w:rFonts w:hint="eastAsia" w:cs="宋体"/>
          <w:highlight w:val="none"/>
          <w:u w:val="single"/>
          <w:lang w:eastAsia="zh-CN"/>
        </w:rPr>
        <w:t>（</w:t>
      </w:r>
      <w:r>
        <w:rPr>
          <w:rFonts w:hint="eastAsia" w:cs="宋体"/>
          <w:highlight w:val="none"/>
          <w:u w:val="single"/>
          <w:lang w:val="en-US" w:eastAsia="zh-CN"/>
        </w:rPr>
        <w:t>含税</w:t>
      </w:r>
      <w:r>
        <w:rPr>
          <w:rFonts w:hint="eastAsia" w:cs="宋体"/>
          <w:highlight w:val="none"/>
          <w:u w:val="single"/>
          <w:lang w:eastAsia="zh-CN"/>
        </w:rPr>
        <w:t>）</w:t>
      </w:r>
      <w:r>
        <w:rPr>
          <w:rFonts w:hint="eastAsia" w:ascii="宋体" w:hAnsi="宋体" w:eastAsia="宋体" w:cs="宋体"/>
          <w:highlight w:val="none"/>
          <w:u w:val="single"/>
        </w:rPr>
        <w:t>，</w:t>
      </w:r>
      <w:r>
        <w:rPr>
          <w:rFonts w:hint="eastAsia" w:ascii="宋体" w:hAnsi="宋体" w:eastAsia="宋体" w:cs="宋体"/>
          <w:highlight w:val="none"/>
        </w:rPr>
        <w:t>并按上述图纸、合同条款、工程量清单技术要求及贵单位提供的其他招标资料要求承包上述工程的施工、竣工并承担任何质量缺陷保修责任。</w:t>
      </w:r>
    </w:p>
    <w:p w14:paraId="36D2EF66">
      <w:pPr>
        <w:spacing w:line="300" w:lineRule="auto"/>
        <w:ind w:firstLine="420" w:firstLineChars="200"/>
        <w:rPr>
          <w:rFonts w:hint="eastAsia" w:ascii="宋体" w:hAnsi="宋体" w:eastAsia="宋体" w:cs="宋体"/>
          <w:highlight w:val="none"/>
        </w:rPr>
      </w:pPr>
      <w:r>
        <w:rPr>
          <w:rFonts w:hint="eastAsia" w:ascii="宋体" w:hAnsi="宋体" w:eastAsia="宋体" w:cs="宋体"/>
          <w:highlight w:val="none"/>
        </w:rPr>
        <w:t>2、如我方中标，我方保证本</w:t>
      </w:r>
      <w:r>
        <w:rPr>
          <w:rFonts w:hint="eastAsia" w:ascii="宋体" w:hAnsi="宋体" w:eastAsia="宋体" w:cs="宋体"/>
          <w:highlight w:val="none"/>
          <w:lang w:val="en-US" w:eastAsia="zh-CN"/>
        </w:rPr>
        <w:t>项目</w:t>
      </w:r>
      <w:r>
        <w:rPr>
          <w:rFonts w:hint="eastAsia" w:ascii="宋体" w:hAnsi="宋体" w:eastAsia="宋体" w:cs="宋体"/>
          <w:highlight w:val="none"/>
        </w:rPr>
        <w:t>不转包、分包。</w:t>
      </w:r>
    </w:p>
    <w:p w14:paraId="3A87C0E7">
      <w:pPr>
        <w:spacing w:line="300" w:lineRule="auto"/>
        <w:ind w:firstLine="420" w:firstLineChars="200"/>
        <w:rPr>
          <w:rFonts w:hint="eastAsia" w:ascii="宋体" w:hAnsi="宋体" w:eastAsia="宋体" w:cs="宋体"/>
          <w:highlight w:val="none"/>
          <w:lang w:val="en-US" w:eastAsia="zh-CN"/>
        </w:rPr>
      </w:pPr>
      <w:r>
        <w:rPr>
          <w:rFonts w:hint="eastAsia" w:ascii="宋体" w:hAnsi="宋体" w:eastAsia="宋体" w:cs="宋体"/>
          <w:highlight w:val="none"/>
        </w:rPr>
        <w:t>3、如我方中标，我方拟派</w:t>
      </w:r>
      <w:r>
        <w:rPr>
          <w:rFonts w:hint="eastAsia" w:ascii="宋体" w:hAnsi="宋体" w:eastAsia="宋体" w:cs="宋体"/>
          <w:highlight w:val="none"/>
          <w:u w:val="single"/>
          <w:lang w:val="en-US" w:eastAsia="zh-CN"/>
        </w:rPr>
        <w:t xml:space="preserve">    </w:t>
      </w:r>
      <w:r>
        <w:rPr>
          <w:rFonts w:hint="eastAsia" w:ascii="宋体" w:hAnsi="宋体" w:cs="宋体"/>
          <w:highlight w:val="none"/>
          <w:u w:val="single"/>
          <w:lang w:val="en-US" w:eastAsia="zh-CN"/>
        </w:rPr>
        <w:t xml:space="preserve">  </w:t>
      </w:r>
      <w:r>
        <w:rPr>
          <w:rFonts w:hint="eastAsia" w:ascii="宋体" w:hAnsi="宋体" w:eastAsia="宋体" w:cs="宋体"/>
          <w:highlight w:val="none"/>
          <w:u w:val="single"/>
          <w:lang w:val="en-US" w:eastAsia="zh-CN"/>
        </w:rPr>
        <w:t xml:space="preserve">   </w:t>
      </w:r>
      <w:r>
        <w:rPr>
          <w:rFonts w:hint="eastAsia" w:ascii="宋体" w:hAnsi="宋体" w:eastAsia="宋体" w:cs="宋体"/>
          <w:highlight w:val="none"/>
        </w:rPr>
        <w:t>为本项目负责人，全权处理本次项目相关事宜，在本项目完成前不予变更。</w:t>
      </w:r>
    </w:p>
    <w:p w14:paraId="7F66246B">
      <w:pPr>
        <w:spacing w:line="300" w:lineRule="auto"/>
        <w:ind w:firstLine="420" w:firstLineChars="200"/>
        <w:rPr>
          <w:rFonts w:hint="eastAsia" w:ascii="宋体" w:hAnsi="宋体" w:eastAsia="宋体" w:cs="宋体"/>
          <w:highlight w:val="none"/>
        </w:rPr>
      </w:pPr>
      <w:r>
        <w:rPr>
          <w:rFonts w:hint="eastAsia" w:ascii="宋体" w:hAnsi="宋体" w:eastAsia="宋体" w:cs="宋体"/>
          <w:highlight w:val="none"/>
          <w:lang w:val="en-US" w:eastAsia="zh-CN"/>
        </w:rPr>
        <w:t>4</w:t>
      </w:r>
      <w:r>
        <w:rPr>
          <w:rFonts w:hint="eastAsia" w:ascii="宋体" w:hAnsi="宋体" w:eastAsia="宋体" w:cs="宋体"/>
          <w:highlight w:val="none"/>
        </w:rPr>
        <w:t>、如我方中标，我方保证</w:t>
      </w:r>
      <w:r>
        <w:rPr>
          <w:rFonts w:hint="eastAsia" w:ascii="宋体" w:hAnsi="宋体" w:eastAsia="宋体" w:cs="宋体"/>
          <w:highlight w:val="none"/>
          <w:lang w:val="en-US" w:eastAsia="zh-CN"/>
        </w:rPr>
        <w:t>在</w:t>
      </w:r>
      <w:r>
        <w:rPr>
          <w:rFonts w:hint="eastAsia" w:ascii="宋体" w:hAnsi="宋体" w:eastAsia="宋体" w:cs="宋体"/>
          <w:highlight w:val="none"/>
        </w:rPr>
        <w:t>合同规定的供货期内完成本</w:t>
      </w:r>
      <w:r>
        <w:rPr>
          <w:rFonts w:hint="eastAsia" w:ascii="宋体" w:hAnsi="宋体" w:eastAsia="宋体" w:cs="宋体"/>
          <w:highlight w:val="none"/>
          <w:lang w:val="en-US" w:eastAsia="zh-CN"/>
        </w:rPr>
        <w:t>竞价文件</w:t>
      </w:r>
      <w:r>
        <w:rPr>
          <w:rFonts w:hint="eastAsia" w:ascii="宋体" w:hAnsi="宋体" w:eastAsia="宋体" w:cs="宋体"/>
          <w:highlight w:val="none"/>
        </w:rPr>
        <w:t>项目的全部工作内容，并确保验收质量达到</w:t>
      </w:r>
      <w:r>
        <w:rPr>
          <w:rFonts w:hint="eastAsia" w:ascii="宋体" w:hAnsi="宋体" w:eastAsia="宋体" w:cs="宋体"/>
          <w:highlight w:val="none"/>
          <w:u w:val="single"/>
        </w:rPr>
        <w:t xml:space="preserve">   </w:t>
      </w:r>
      <w:r>
        <w:rPr>
          <w:rFonts w:hint="eastAsia" w:ascii="宋体" w:hAnsi="宋体" w:cs="宋体"/>
          <w:highlight w:val="none"/>
          <w:u w:val="single"/>
          <w:lang w:val="en-US" w:eastAsia="zh-CN"/>
        </w:rPr>
        <w:t xml:space="preserve">            </w:t>
      </w:r>
      <w:r>
        <w:rPr>
          <w:rFonts w:hint="eastAsia" w:ascii="宋体" w:hAnsi="宋体" w:eastAsia="宋体" w:cs="宋体"/>
          <w:highlight w:val="none"/>
          <w:u w:val="single"/>
        </w:rPr>
        <w:t xml:space="preserve">   </w:t>
      </w:r>
      <w:r>
        <w:rPr>
          <w:rFonts w:hint="eastAsia" w:ascii="宋体" w:hAnsi="宋体" w:eastAsia="宋体" w:cs="宋体"/>
          <w:highlight w:val="none"/>
        </w:rPr>
        <w:t xml:space="preserve">标准。 </w:t>
      </w:r>
    </w:p>
    <w:p w14:paraId="549DB4CA">
      <w:pPr>
        <w:spacing w:line="300" w:lineRule="auto"/>
        <w:ind w:firstLine="420" w:firstLineChars="200"/>
        <w:rPr>
          <w:rFonts w:hint="eastAsia" w:ascii="宋体" w:hAnsi="宋体" w:eastAsia="宋体" w:cs="宋体"/>
          <w:highlight w:val="none"/>
        </w:rPr>
      </w:pPr>
      <w:r>
        <w:rPr>
          <w:rFonts w:hint="eastAsia" w:ascii="宋体" w:hAnsi="宋体" w:eastAsia="宋体" w:cs="宋体"/>
          <w:highlight w:val="none"/>
          <w:lang w:val="en-US" w:eastAsia="zh-CN"/>
        </w:rPr>
        <w:t>5</w:t>
      </w:r>
      <w:r>
        <w:rPr>
          <w:rFonts w:hint="eastAsia" w:ascii="宋体" w:hAnsi="宋体" w:eastAsia="宋体" w:cs="宋体"/>
          <w:highlight w:val="none"/>
        </w:rPr>
        <w:t xml:space="preserve">、如果我方中标，我方将按照合同条款的规定提交履约保证金，并对此共同地和分别地承担责任。 </w:t>
      </w:r>
    </w:p>
    <w:p w14:paraId="4B2EF406">
      <w:pPr>
        <w:spacing w:line="300" w:lineRule="auto"/>
        <w:ind w:firstLine="420" w:firstLineChars="200"/>
        <w:rPr>
          <w:rFonts w:hint="eastAsia" w:ascii="宋体" w:hAnsi="宋体" w:eastAsia="宋体" w:cs="宋体"/>
          <w:highlight w:val="none"/>
        </w:rPr>
      </w:pPr>
      <w:r>
        <w:rPr>
          <w:rFonts w:hint="eastAsia" w:ascii="宋体" w:hAnsi="宋体" w:eastAsia="宋体" w:cs="宋体"/>
          <w:highlight w:val="none"/>
          <w:lang w:val="en-US" w:eastAsia="zh-CN"/>
        </w:rPr>
        <w:t>6</w:t>
      </w:r>
      <w:r>
        <w:rPr>
          <w:rFonts w:hint="eastAsia" w:ascii="宋体" w:hAnsi="宋体" w:eastAsia="宋体" w:cs="宋体"/>
          <w:highlight w:val="none"/>
        </w:rPr>
        <w:t xml:space="preserve">、我方同意所提交的响应文件，从采购文件规定的投标截止期开始，在投标有效期内有效，在此期间内如中标，我方将受此约束。 </w:t>
      </w:r>
    </w:p>
    <w:p w14:paraId="6D2CF57F">
      <w:pPr>
        <w:spacing w:line="300" w:lineRule="auto"/>
        <w:ind w:firstLine="409" w:firstLineChars="195"/>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、你方的中标通知书及</w:t>
      </w:r>
      <w:r>
        <w:rPr>
          <w:rFonts w:hint="eastAsia" w:ascii="宋体" w:hAnsi="宋体" w:eastAsia="宋体" w:cs="宋体"/>
          <w:color w:val="auto"/>
          <w:highlight w:val="none"/>
          <w:lang w:val="en-US" w:eastAsia="zh-CN"/>
        </w:rPr>
        <w:t>竞价</w:t>
      </w:r>
      <w:r>
        <w:rPr>
          <w:rFonts w:hint="eastAsia" w:ascii="宋体" w:hAnsi="宋体" w:eastAsia="宋体" w:cs="宋体"/>
          <w:color w:val="auto"/>
          <w:kern w:val="0"/>
          <w:sz w:val="21"/>
          <w:szCs w:val="21"/>
          <w:highlight w:val="none"/>
          <w:lang w:eastAsia="zh-CN"/>
        </w:rPr>
        <w:t>文件</w:t>
      </w:r>
      <w:r>
        <w:rPr>
          <w:rFonts w:hint="eastAsia" w:ascii="宋体" w:hAnsi="宋体" w:eastAsia="宋体" w:cs="宋体"/>
          <w:color w:val="auto"/>
          <w:highlight w:val="none"/>
        </w:rPr>
        <w:t>和本响应文件将成为约束双方的合同文件的组成部分。</w:t>
      </w:r>
    </w:p>
    <w:p w14:paraId="64606C2E">
      <w:pPr>
        <w:keepNext w:val="0"/>
        <w:keepLines w:val="0"/>
        <w:pageBreakBefore w:val="0"/>
        <w:widowControl w:val="0"/>
        <w:kinsoku/>
        <w:wordWrap w:val="0"/>
        <w:overflowPunct/>
        <w:topLinePunct/>
        <w:bidi w:val="0"/>
        <w:spacing w:line="276"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8、</w:t>
      </w:r>
      <w:r>
        <w:rPr>
          <w:rFonts w:hint="eastAsia" w:ascii="宋体" w:hAnsi="宋体" w:eastAsia="宋体" w:cs="宋体"/>
          <w:color w:val="auto"/>
          <w:kern w:val="0"/>
          <w:sz w:val="21"/>
          <w:szCs w:val="21"/>
          <w:highlight w:val="none"/>
          <w:lang w:eastAsia="zh-CN"/>
        </w:rPr>
        <w:t>我方</w:t>
      </w:r>
      <w:r>
        <w:rPr>
          <w:rFonts w:hint="eastAsia" w:ascii="宋体" w:hAnsi="宋体" w:eastAsia="宋体" w:cs="宋体"/>
          <w:color w:val="auto"/>
          <w:kern w:val="0"/>
          <w:sz w:val="21"/>
          <w:szCs w:val="21"/>
          <w:highlight w:val="none"/>
        </w:rPr>
        <w:t>完全接受</w:t>
      </w:r>
      <w:r>
        <w:rPr>
          <w:rFonts w:hint="eastAsia" w:ascii="宋体" w:hAnsi="宋体" w:eastAsia="宋体" w:cs="宋体"/>
          <w:color w:val="auto"/>
          <w:kern w:val="0"/>
          <w:sz w:val="21"/>
          <w:szCs w:val="21"/>
          <w:highlight w:val="none"/>
          <w:lang w:val="en-US" w:eastAsia="zh-CN"/>
        </w:rPr>
        <w:t>竞价</w:t>
      </w:r>
      <w:r>
        <w:rPr>
          <w:rFonts w:hint="eastAsia" w:ascii="宋体" w:hAnsi="宋体" w:eastAsia="宋体" w:cs="宋体"/>
          <w:color w:val="auto"/>
          <w:kern w:val="0"/>
          <w:sz w:val="21"/>
          <w:szCs w:val="21"/>
          <w:highlight w:val="none"/>
          <w:lang w:eastAsia="zh-CN"/>
        </w:rPr>
        <w:t>文件</w:t>
      </w:r>
      <w:r>
        <w:rPr>
          <w:rFonts w:hint="eastAsia" w:ascii="宋体" w:hAnsi="宋体" w:eastAsia="宋体" w:cs="宋体"/>
          <w:color w:val="auto"/>
          <w:kern w:val="0"/>
          <w:sz w:val="21"/>
          <w:szCs w:val="21"/>
          <w:highlight w:val="none"/>
        </w:rPr>
        <w:t>的规定。</w:t>
      </w:r>
    </w:p>
    <w:p w14:paraId="39C737C0">
      <w:pPr>
        <w:keepNext w:val="0"/>
        <w:keepLines w:val="0"/>
        <w:pageBreakBefore w:val="0"/>
        <w:widowControl w:val="0"/>
        <w:kinsoku/>
        <w:wordWrap w:val="0"/>
        <w:overflowPunct/>
        <w:topLinePunct/>
        <w:bidi w:val="0"/>
        <w:spacing w:line="276" w:lineRule="auto"/>
        <w:ind w:firstLine="420" w:firstLineChars="200"/>
        <w:rPr>
          <w:rFonts w:hint="eastAsia" w:ascii="宋体" w:hAnsi="宋体" w:eastAsia="宋体" w:cs="宋体"/>
          <w:color w:val="auto"/>
          <w:kern w:val="0"/>
          <w:sz w:val="21"/>
          <w:szCs w:val="21"/>
          <w:highlight w:val="none"/>
        </w:rPr>
      </w:pPr>
    </w:p>
    <w:p w14:paraId="02F62B0E">
      <w:pPr>
        <w:pStyle w:val="10"/>
        <w:rPr>
          <w:rFonts w:hint="eastAsia"/>
        </w:rPr>
      </w:pPr>
    </w:p>
    <w:p w14:paraId="3A5A298D">
      <w:pPr>
        <w:pStyle w:val="17"/>
        <w:ind w:left="0" w:leftChars="0" w:firstLine="0" w:firstLineChars="0"/>
        <w:rPr>
          <w:rFonts w:hint="eastAsia" w:ascii="宋体" w:hAnsi="宋体" w:eastAsia="宋体" w:cs="宋体"/>
          <w:highlight w:val="none"/>
        </w:rPr>
      </w:pPr>
    </w:p>
    <w:p w14:paraId="72C7B241">
      <w:pPr>
        <w:pStyle w:val="17"/>
        <w:ind w:firstLine="424" w:firstLineChars="202"/>
        <w:rPr>
          <w:rFonts w:hint="eastAsia" w:ascii="宋体" w:hAnsi="宋体" w:eastAsia="宋体" w:cs="宋体"/>
          <w:highlight w:val="none"/>
        </w:rPr>
      </w:pPr>
      <w:r>
        <w:rPr>
          <w:rFonts w:hint="eastAsia" w:ascii="宋体" w:hAnsi="宋体" w:eastAsia="宋体" w:cs="宋体"/>
          <w:highlight w:val="none"/>
        </w:rPr>
        <w:t>供应商：(盖章)</w:t>
      </w:r>
    </w:p>
    <w:p w14:paraId="2713EF92">
      <w:pPr>
        <w:pStyle w:val="17"/>
        <w:ind w:firstLine="424" w:firstLineChars="202"/>
        <w:rPr>
          <w:rFonts w:hint="eastAsia" w:ascii="宋体" w:hAnsi="宋体" w:eastAsia="宋体" w:cs="宋体"/>
          <w:highlight w:val="none"/>
        </w:rPr>
      </w:pPr>
      <w:r>
        <w:rPr>
          <w:rFonts w:hint="eastAsia" w:ascii="宋体" w:hAnsi="宋体" w:eastAsia="宋体" w:cs="宋体"/>
          <w:highlight w:val="none"/>
        </w:rPr>
        <w:t>单位地址及邮政编码：</w:t>
      </w:r>
    </w:p>
    <w:p w14:paraId="6F94DFE8">
      <w:pPr>
        <w:pStyle w:val="17"/>
        <w:ind w:firstLine="424" w:firstLineChars="202"/>
        <w:rPr>
          <w:rFonts w:hint="eastAsia" w:ascii="宋体" w:hAnsi="宋体" w:eastAsia="宋体" w:cs="宋体"/>
          <w:highlight w:val="none"/>
        </w:rPr>
      </w:pPr>
      <w:r>
        <w:rPr>
          <w:rFonts w:hint="eastAsia" w:ascii="宋体" w:hAnsi="宋体" w:eastAsia="宋体" w:cs="宋体"/>
          <w:highlight w:val="none"/>
        </w:rPr>
        <w:t xml:space="preserve">法定代表人（盖章）：      </w:t>
      </w:r>
    </w:p>
    <w:p w14:paraId="56117E6B">
      <w:pPr>
        <w:pStyle w:val="17"/>
        <w:ind w:firstLine="424" w:firstLineChars="202"/>
        <w:rPr>
          <w:rFonts w:hint="eastAsia" w:ascii="宋体" w:hAnsi="宋体" w:eastAsia="宋体" w:cs="宋体"/>
          <w:highlight w:val="none"/>
        </w:rPr>
      </w:pPr>
      <w:r>
        <w:rPr>
          <w:rFonts w:hint="eastAsia" w:ascii="宋体" w:hAnsi="宋体" w:eastAsia="宋体" w:cs="宋体"/>
          <w:highlight w:val="none"/>
        </w:rPr>
        <w:t xml:space="preserve">联系电话（传真）：  </w:t>
      </w:r>
    </w:p>
    <w:p w14:paraId="32677D25">
      <w:pPr>
        <w:pStyle w:val="17"/>
        <w:ind w:firstLine="424" w:firstLineChars="202"/>
        <w:rPr>
          <w:rFonts w:hint="eastAsia" w:ascii="宋体" w:hAnsi="宋体" w:eastAsia="宋体" w:cs="宋体"/>
          <w:highlight w:val="none"/>
        </w:rPr>
      </w:pPr>
      <w:r>
        <w:rPr>
          <w:rFonts w:hint="eastAsia" w:ascii="宋体" w:hAnsi="宋体" w:eastAsia="宋体" w:cs="宋体"/>
          <w:highlight w:val="none"/>
        </w:rPr>
        <w:t xml:space="preserve">开户银行名称：                      </w:t>
      </w:r>
    </w:p>
    <w:p w14:paraId="66B1B57C">
      <w:pPr>
        <w:pStyle w:val="17"/>
        <w:ind w:firstLine="424" w:firstLineChars="202"/>
        <w:rPr>
          <w:rFonts w:hint="eastAsia" w:ascii="宋体" w:hAnsi="宋体" w:eastAsia="宋体" w:cs="宋体"/>
          <w:highlight w:val="none"/>
        </w:rPr>
      </w:pPr>
      <w:r>
        <w:rPr>
          <w:rFonts w:hint="eastAsia" w:ascii="宋体" w:hAnsi="宋体" w:eastAsia="宋体" w:cs="宋体"/>
          <w:szCs w:val="21"/>
          <w:highlight w:val="none"/>
        </w:rPr>
        <w:t xml:space="preserve">开户银行账号（基本账户）： </w:t>
      </w:r>
    </w:p>
    <w:p w14:paraId="2931E43E">
      <w:pPr>
        <w:pStyle w:val="17"/>
        <w:ind w:firstLine="424" w:firstLineChars="202"/>
        <w:rPr>
          <w:rFonts w:hint="eastAsia" w:ascii="宋体" w:hAnsi="宋体" w:eastAsia="宋体" w:cs="宋体"/>
          <w:highlight w:val="none"/>
        </w:rPr>
      </w:pPr>
      <w:r>
        <w:rPr>
          <w:rFonts w:hint="eastAsia" w:ascii="宋体" w:hAnsi="宋体" w:eastAsia="宋体" w:cs="宋体"/>
          <w:highlight w:val="none"/>
        </w:rPr>
        <w:t>开户银行地址：</w:t>
      </w:r>
    </w:p>
    <w:p w14:paraId="7C8124B1">
      <w:pPr>
        <w:pStyle w:val="17"/>
        <w:ind w:firstLine="424" w:firstLineChars="202"/>
        <w:rPr>
          <w:rFonts w:hint="eastAsia" w:ascii="宋体" w:hAnsi="宋体" w:eastAsia="宋体" w:cs="宋体"/>
          <w:highlight w:val="none"/>
        </w:rPr>
      </w:pPr>
      <w:r>
        <w:rPr>
          <w:rFonts w:hint="eastAsia" w:ascii="宋体" w:hAnsi="宋体" w:eastAsia="宋体" w:cs="宋体"/>
          <w:highlight w:val="none"/>
        </w:rPr>
        <w:t>开户银行电话：</w:t>
      </w:r>
    </w:p>
    <w:p w14:paraId="05BD36E9">
      <w:pPr>
        <w:pStyle w:val="17"/>
        <w:ind w:firstLine="424" w:firstLineChars="202"/>
        <w:rPr>
          <w:rFonts w:hint="eastAsia" w:ascii="宋体" w:hAnsi="宋体" w:eastAsia="宋体" w:cs="宋体"/>
          <w:highlight w:val="none"/>
        </w:rPr>
      </w:pPr>
      <w:r>
        <w:rPr>
          <w:rFonts w:hint="eastAsia" w:ascii="宋体" w:hAnsi="宋体" w:eastAsia="宋体" w:cs="宋体"/>
          <w:highlight w:val="none"/>
        </w:rPr>
        <w:t xml:space="preserve">                                                         年    月    日</w:t>
      </w:r>
    </w:p>
    <w:p w14:paraId="67B245DF">
      <w:pPr>
        <w:spacing w:line="360" w:lineRule="auto"/>
        <w:jc w:val="center"/>
        <w:rPr>
          <w:rFonts w:hint="eastAsia" w:ascii="宋体" w:hAnsi="宋体" w:eastAsia="宋体" w:cs="宋体"/>
          <w:bCs/>
          <w:sz w:val="28"/>
          <w:szCs w:val="32"/>
          <w:highlight w:val="none"/>
        </w:rPr>
      </w:pPr>
      <w:r>
        <w:rPr>
          <w:rFonts w:hint="eastAsia" w:ascii="宋体" w:hAnsi="宋体" w:eastAsia="宋体" w:cs="宋体"/>
          <w:highlight w:val="none"/>
          <w:u w:val="single"/>
        </w:rPr>
        <w:br w:type="page"/>
      </w:r>
      <w:r>
        <w:rPr>
          <w:rFonts w:hint="eastAsia" w:ascii="宋体" w:hAnsi="宋体" w:eastAsia="宋体" w:cs="宋体"/>
          <w:b/>
          <w:bCs w:val="0"/>
          <w:sz w:val="28"/>
          <w:szCs w:val="32"/>
          <w:highlight w:val="none"/>
        </w:rPr>
        <w:t>二、法定代表人授权委托书</w:t>
      </w:r>
    </w:p>
    <w:p w14:paraId="604515AB">
      <w:pPr>
        <w:spacing w:line="360" w:lineRule="auto"/>
        <w:jc w:val="center"/>
        <w:rPr>
          <w:rFonts w:hint="eastAsia" w:ascii="宋体" w:hAnsi="宋体" w:eastAsia="宋体" w:cs="宋体"/>
          <w:b/>
          <w:bCs/>
          <w:szCs w:val="36"/>
          <w:highlight w:val="none"/>
        </w:rPr>
      </w:pPr>
      <w:r>
        <w:rPr>
          <w:rFonts w:hint="eastAsia" w:ascii="宋体" w:hAnsi="宋体" w:eastAsia="宋体" w:cs="宋体"/>
          <w:b/>
          <w:bCs/>
          <w:szCs w:val="36"/>
          <w:highlight w:val="none"/>
        </w:rPr>
        <w:t>（适用于授权委托人参加投标）</w:t>
      </w:r>
    </w:p>
    <w:p w14:paraId="2EF9745B">
      <w:pPr>
        <w:widowControl/>
        <w:spacing w:line="360" w:lineRule="auto"/>
        <w:ind w:firstLine="420"/>
        <w:rPr>
          <w:rFonts w:hint="eastAsia" w:ascii="宋体" w:hAnsi="宋体" w:eastAsia="宋体" w:cs="宋体"/>
          <w:kern w:val="0"/>
          <w:szCs w:val="21"/>
          <w:highlight w:val="none"/>
        </w:rPr>
      </w:pPr>
      <w:r>
        <w:rPr>
          <w:rFonts w:hint="eastAsia" w:ascii="宋体" w:hAnsi="宋体" w:eastAsia="宋体" w:cs="宋体"/>
          <w:kern w:val="0"/>
          <w:szCs w:val="23"/>
          <w:highlight w:val="none"/>
        </w:rPr>
        <w:t>本授权委托书申明，我</w:t>
      </w:r>
      <w:r>
        <w:rPr>
          <w:rFonts w:hint="eastAsia" w:ascii="宋体" w:hAnsi="宋体" w:eastAsia="宋体" w:cs="宋体"/>
          <w:kern w:val="0"/>
          <w:szCs w:val="23"/>
          <w:highlight w:val="none"/>
          <w:u w:val="single"/>
        </w:rPr>
        <w:t>     </w:t>
      </w:r>
      <w:r>
        <w:rPr>
          <w:rFonts w:hint="eastAsia" w:ascii="宋体" w:hAnsi="宋体" w:eastAsia="宋体" w:cs="宋体"/>
          <w:kern w:val="0"/>
          <w:szCs w:val="23"/>
          <w:highlight w:val="none"/>
        </w:rPr>
        <w:t xml:space="preserve">(姓名)系 </w:t>
      </w:r>
      <w:r>
        <w:rPr>
          <w:rFonts w:hint="eastAsia" w:ascii="宋体" w:hAnsi="宋体" w:eastAsia="宋体" w:cs="宋体"/>
          <w:kern w:val="0"/>
          <w:szCs w:val="23"/>
          <w:highlight w:val="none"/>
          <w:u w:val="single"/>
        </w:rPr>
        <w:t>         </w:t>
      </w:r>
      <w:r>
        <w:rPr>
          <w:rFonts w:hint="eastAsia" w:ascii="宋体" w:hAnsi="宋体" w:eastAsia="宋体" w:cs="宋体"/>
          <w:kern w:val="0"/>
          <w:szCs w:val="23"/>
          <w:highlight w:val="none"/>
        </w:rPr>
        <w:t>(供应商名称)的法定代表人，现授权委托</w:t>
      </w:r>
      <w:r>
        <w:rPr>
          <w:rFonts w:hint="eastAsia" w:ascii="宋体" w:hAnsi="宋体" w:eastAsia="宋体" w:cs="宋体"/>
          <w:kern w:val="0"/>
          <w:szCs w:val="23"/>
          <w:highlight w:val="none"/>
          <w:u w:val="single"/>
        </w:rPr>
        <w:t>     </w:t>
      </w:r>
      <w:r>
        <w:rPr>
          <w:rFonts w:hint="eastAsia" w:ascii="宋体" w:hAnsi="宋体" w:eastAsia="宋体" w:cs="宋体"/>
          <w:kern w:val="0"/>
          <w:szCs w:val="23"/>
          <w:highlight w:val="none"/>
        </w:rPr>
        <w:t>(姓名)为我方代理人，参加</w:t>
      </w:r>
      <w:r>
        <w:rPr>
          <w:rFonts w:hint="eastAsia" w:ascii="宋体" w:hAnsi="宋体" w:eastAsia="宋体" w:cs="宋体"/>
          <w:kern w:val="0"/>
          <w:szCs w:val="23"/>
          <w:highlight w:val="none"/>
          <w:u w:val="single"/>
        </w:rPr>
        <w:t>       (采购人名称)             </w:t>
      </w:r>
      <w:r>
        <w:rPr>
          <w:rFonts w:hint="eastAsia" w:ascii="宋体" w:hAnsi="宋体" w:eastAsia="宋体" w:cs="宋体"/>
          <w:kern w:val="0"/>
          <w:szCs w:val="23"/>
          <w:highlight w:val="none"/>
        </w:rPr>
        <w:t>(项目名称) 的投标活动。代理人在本项目的投标、开标、评审、合同谈判及合同的执行和保修保养时签署的一切文件和处理与之有关的一切事物，我均予以承认，并承担其法律后果。委托期限：自本委托书签发之日起，至本招标项目履约结束时止。</w:t>
      </w:r>
    </w:p>
    <w:p w14:paraId="6BF90FE3">
      <w:pPr>
        <w:widowControl/>
        <w:spacing w:line="360" w:lineRule="auto"/>
        <w:rPr>
          <w:rFonts w:hint="eastAsia" w:ascii="宋体" w:hAnsi="宋体" w:eastAsia="宋体" w:cs="宋体"/>
          <w:kern w:val="0"/>
          <w:szCs w:val="23"/>
          <w:highlight w:val="none"/>
        </w:rPr>
      </w:pPr>
      <w:r>
        <w:rPr>
          <w:rFonts w:hint="eastAsia" w:ascii="宋体" w:hAnsi="宋体" w:eastAsia="宋体" w:cs="宋体"/>
          <w:kern w:val="0"/>
          <w:szCs w:val="23"/>
          <w:highlight w:val="none"/>
        </w:rPr>
        <w:t>代理人无转委托权，特此委托。</w:t>
      </w:r>
    </w:p>
    <w:p w14:paraId="0053A885">
      <w:pPr>
        <w:widowControl/>
        <w:spacing w:line="360" w:lineRule="auto"/>
        <w:rPr>
          <w:rFonts w:hint="eastAsia" w:ascii="宋体" w:hAnsi="宋体" w:eastAsia="宋体" w:cs="宋体"/>
          <w:kern w:val="0"/>
          <w:szCs w:val="21"/>
          <w:highlight w:val="none"/>
        </w:rPr>
      </w:pPr>
      <w:r>
        <w:rPr>
          <w:rFonts w:hint="eastAsia" w:ascii="宋体" w:hAnsi="宋体" w:eastAsia="宋体" w:cs="宋体"/>
          <w:kern w:val="0"/>
          <w:szCs w:val="23"/>
          <w:highlight w:val="none"/>
        </w:rPr>
        <w:t>代理人：</w:t>
      </w:r>
      <w:r>
        <w:rPr>
          <w:rFonts w:hint="eastAsia" w:ascii="宋体" w:hAnsi="宋体" w:eastAsia="宋体" w:cs="宋体"/>
          <w:kern w:val="0"/>
          <w:szCs w:val="23"/>
          <w:highlight w:val="none"/>
          <w:u w:val="single"/>
        </w:rPr>
        <w:t>            </w:t>
      </w:r>
      <w:r>
        <w:rPr>
          <w:rFonts w:hint="eastAsia" w:ascii="宋体" w:hAnsi="宋体" w:eastAsia="宋体" w:cs="宋体"/>
          <w:kern w:val="0"/>
          <w:szCs w:val="18"/>
          <w:highlight w:val="none"/>
        </w:rPr>
        <w:t>（盖章或签字）</w:t>
      </w:r>
    </w:p>
    <w:p w14:paraId="3A276C8A">
      <w:pPr>
        <w:widowControl/>
        <w:spacing w:line="360" w:lineRule="auto"/>
        <w:rPr>
          <w:rFonts w:hint="eastAsia" w:ascii="宋体" w:hAnsi="宋体" w:eastAsia="宋体" w:cs="宋体"/>
          <w:kern w:val="0"/>
          <w:szCs w:val="23"/>
          <w:highlight w:val="none"/>
          <w:u w:val="single"/>
        </w:rPr>
      </w:pPr>
      <w:r>
        <w:rPr>
          <w:rFonts w:hint="eastAsia" w:ascii="宋体" w:hAnsi="宋体" w:eastAsia="宋体" w:cs="宋体"/>
          <w:kern w:val="0"/>
          <w:szCs w:val="23"/>
          <w:highlight w:val="none"/>
        </w:rPr>
        <w:t>代理人身份证号码：</w:t>
      </w:r>
      <w:r>
        <w:rPr>
          <w:rFonts w:hint="eastAsia" w:ascii="宋体" w:hAnsi="宋体" w:eastAsia="宋体" w:cs="宋体"/>
          <w:kern w:val="0"/>
          <w:szCs w:val="23"/>
          <w:highlight w:val="none"/>
          <w:u w:val="single"/>
        </w:rPr>
        <w:t>                    </w:t>
      </w:r>
      <w:r>
        <w:rPr>
          <w:rFonts w:hint="eastAsia" w:ascii="宋体" w:hAnsi="宋体" w:eastAsia="宋体" w:cs="宋体"/>
          <w:kern w:val="0"/>
          <w:szCs w:val="23"/>
          <w:highlight w:val="none"/>
        </w:rPr>
        <w:t> 联系电话：</w:t>
      </w:r>
      <w:r>
        <w:rPr>
          <w:rFonts w:hint="eastAsia" w:ascii="宋体" w:hAnsi="宋体" w:eastAsia="宋体" w:cs="宋体"/>
          <w:kern w:val="0"/>
          <w:szCs w:val="23"/>
          <w:highlight w:val="none"/>
          <w:u w:val="single"/>
        </w:rPr>
        <w:t xml:space="preserve">          </w:t>
      </w:r>
    </w:p>
    <w:p w14:paraId="7F41B875">
      <w:pPr>
        <w:widowControl/>
        <w:spacing w:line="360" w:lineRule="auto"/>
        <w:rPr>
          <w:rFonts w:hint="eastAsia" w:ascii="宋体" w:hAnsi="宋体" w:eastAsia="宋体" w:cs="宋体"/>
          <w:kern w:val="0"/>
          <w:szCs w:val="23"/>
          <w:highlight w:val="none"/>
          <w:u w:val="single"/>
        </w:rPr>
      </w:pPr>
      <w:r>
        <w:rPr>
          <w:rFonts w:hint="eastAsia" w:ascii="宋体" w:hAnsi="宋体" w:eastAsia="宋体" w:cs="宋体"/>
          <w:kern w:val="0"/>
          <w:szCs w:val="23"/>
          <w:highlight w:val="none"/>
        </w:rPr>
        <w:t xml:space="preserve">性别: </w:t>
      </w:r>
      <w:r>
        <w:rPr>
          <w:rFonts w:hint="eastAsia" w:ascii="宋体" w:hAnsi="宋体" w:eastAsia="宋体" w:cs="宋体"/>
          <w:kern w:val="0"/>
          <w:szCs w:val="23"/>
          <w:highlight w:val="none"/>
          <w:u w:val="single"/>
        </w:rPr>
        <w:t>                </w:t>
      </w:r>
    </w:p>
    <w:p w14:paraId="0F7A971D">
      <w:pPr>
        <w:widowControl/>
        <w:spacing w:line="360" w:lineRule="auto"/>
        <w:rPr>
          <w:rFonts w:hint="eastAsia" w:ascii="宋体" w:hAnsi="宋体" w:eastAsia="宋体" w:cs="宋体"/>
          <w:kern w:val="0"/>
          <w:szCs w:val="23"/>
          <w:highlight w:val="none"/>
          <w:u w:val="single"/>
        </w:rPr>
      </w:pPr>
      <w:r>
        <w:rPr>
          <w:rFonts w:hint="eastAsia" w:ascii="宋体" w:hAnsi="宋体" w:eastAsia="宋体" w:cs="宋体"/>
          <w:kern w:val="0"/>
          <w:szCs w:val="23"/>
          <w:highlight w:val="none"/>
        </w:rPr>
        <w:t>年龄：</w:t>
      </w:r>
      <w:r>
        <w:rPr>
          <w:rFonts w:hint="eastAsia" w:ascii="宋体" w:hAnsi="宋体" w:eastAsia="宋体" w:cs="宋体"/>
          <w:kern w:val="0"/>
          <w:szCs w:val="23"/>
          <w:highlight w:val="none"/>
          <w:u w:val="single"/>
        </w:rPr>
        <w:t>                </w:t>
      </w:r>
    </w:p>
    <w:p w14:paraId="2DAA2FA8">
      <w:pPr>
        <w:widowControl/>
        <w:spacing w:line="360" w:lineRule="auto"/>
        <w:rPr>
          <w:rFonts w:hint="eastAsia" w:ascii="宋体" w:hAnsi="宋体" w:eastAsia="宋体" w:cs="宋体"/>
          <w:kern w:val="0"/>
          <w:szCs w:val="18"/>
          <w:highlight w:val="none"/>
        </w:rPr>
      </w:pPr>
      <w:r>
        <w:rPr>
          <w:rFonts w:hint="eastAsia" w:ascii="宋体" w:hAnsi="宋体" w:eastAsia="宋体" w:cs="宋体"/>
          <w:kern w:val="0"/>
          <w:szCs w:val="23"/>
          <w:highlight w:val="none"/>
        </w:rPr>
        <w:t>供应商：</w:t>
      </w:r>
      <w:r>
        <w:rPr>
          <w:rFonts w:hint="eastAsia" w:ascii="宋体" w:hAnsi="宋体" w:eastAsia="宋体" w:cs="宋体"/>
          <w:kern w:val="0"/>
          <w:szCs w:val="23"/>
          <w:highlight w:val="none"/>
          <w:u w:val="single"/>
        </w:rPr>
        <w:t>              </w:t>
      </w:r>
      <w:r>
        <w:rPr>
          <w:rFonts w:hint="eastAsia" w:ascii="宋体" w:hAnsi="宋体" w:eastAsia="宋体" w:cs="宋体"/>
          <w:kern w:val="0"/>
          <w:szCs w:val="18"/>
          <w:highlight w:val="none"/>
        </w:rPr>
        <w:t xml:space="preserve"> (盖章)</w:t>
      </w:r>
    </w:p>
    <w:p w14:paraId="3B299661">
      <w:pPr>
        <w:widowControl/>
        <w:spacing w:line="360" w:lineRule="auto"/>
        <w:rPr>
          <w:rFonts w:hint="eastAsia" w:ascii="宋体" w:hAnsi="宋体" w:eastAsia="宋体" w:cs="宋体"/>
          <w:kern w:val="0"/>
          <w:szCs w:val="18"/>
          <w:highlight w:val="none"/>
        </w:rPr>
      </w:pPr>
      <w:r>
        <w:rPr>
          <w:rFonts w:hint="eastAsia" w:ascii="宋体" w:hAnsi="宋体" w:eastAsia="宋体" w:cs="宋体"/>
          <w:kern w:val="0"/>
          <w:szCs w:val="23"/>
          <w:highlight w:val="none"/>
        </w:rPr>
        <w:t>法定代表人：</w:t>
      </w:r>
      <w:r>
        <w:rPr>
          <w:rFonts w:hint="eastAsia" w:ascii="宋体" w:hAnsi="宋体" w:eastAsia="宋体" w:cs="宋体"/>
          <w:kern w:val="0"/>
          <w:szCs w:val="23"/>
          <w:highlight w:val="none"/>
          <w:u w:val="single"/>
        </w:rPr>
        <w:t>             </w:t>
      </w:r>
      <w:r>
        <w:rPr>
          <w:rFonts w:hint="eastAsia" w:ascii="宋体" w:hAnsi="宋体" w:eastAsia="宋体" w:cs="宋体"/>
          <w:kern w:val="0"/>
          <w:szCs w:val="18"/>
          <w:highlight w:val="none"/>
        </w:rPr>
        <w:t>（盖章或签字）</w:t>
      </w:r>
    </w:p>
    <w:p w14:paraId="294D49DC">
      <w:pPr>
        <w:widowControl/>
        <w:spacing w:line="360" w:lineRule="auto"/>
        <w:rPr>
          <w:rFonts w:hint="eastAsia" w:ascii="宋体" w:hAnsi="宋体" w:eastAsia="宋体" w:cs="宋体"/>
          <w:kern w:val="0"/>
          <w:szCs w:val="23"/>
          <w:highlight w:val="none"/>
          <w:u w:val="single"/>
        </w:rPr>
      </w:pPr>
      <w:r>
        <w:rPr>
          <w:rFonts w:hint="eastAsia" w:ascii="宋体" w:hAnsi="宋体" w:eastAsia="宋体" w:cs="宋体"/>
          <w:kern w:val="0"/>
          <w:szCs w:val="23"/>
          <w:highlight w:val="none"/>
        </w:rPr>
        <w:t>法定代表人身份证号码：</w:t>
      </w:r>
      <w:r>
        <w:rPr>
          <w:rFonts w:hint="eastAsia" w:ascii="宋体" w:hAnsi="宋体" w:eastAsia="宋体" w:cs="宋体"/>
          <w:kern w:val="0"/>
          <w:szCs w:val="23"/>
          <w:highlight w:val="none"/>
          <w:u w:val="single"/>
        </w:rPr>
        <w:t>                  </w:t>
      </w:r>
    </w:p>
    <w:p w14:paraId="2EB73F0F">
      <w:pPr>
        <w:widowControl/>
        <w:spacing w:line="360" w:lineRule="auto"/>
        <w:rPr>
          <w:rFonts w:hint="eastAsia" w:ascii="宋体" w:hAnsi="宋体" w:eastAsia="宋体" w:cs="宋体"/>
          <w:kern w:val="0"/>
          <w:szCs w:val="23"/>
          <w:highlight w:val="none"/>
          <w:u w:val="single"/>
        </w:rPr>
      </w:pPr>
      <w:r>
        <w:rPr>
          <w:rFonts w:hint="eastAsia" w:ascii="宋体" w:hAnsi="宋体" w:eastAsia="宋体" w:cs="宋体"/>
          <w:kern w:val="0"/>
          <w:szCs w:val="23"/>
          <w:highlight w:val="none"/>
        </w:rPr>
        <w:t>签发日期:</w:t>
      </w:r>
      <w:r>
        <w:rPr>
          <w:rFonts w:hint="eastAsia" w:ascii="宋体" w:hAnsi="宋体" w:eastAsia="宋体" w:cs="宋体"/>
          <w:kern w:val="0"/>
          <w:szCs w:val="23"/>
          <w:highlight w:val="none"/>
          <w:u w:val="single"/>
        </w:rPr>
        <w:t>     年   月  日        </w:t>
      </w:r>
    </w:p>
    <w:p w14:paraId="7B1E0E8E">
      <w:pPr>
        <w:widowControl/>
        <w:spacing w:line="360" w:lineRule="auto"/>
        <w:rPr>
          <w:rFonts w:hint="eastAsia" w:ascii="宋体" w:hAnsi="宋体" w:eastAsia="宋体" w:cs="宋体"/>
          <w:kern w:val="0"/>
          <w:szCs w:val="23"/>
          <w:highlight w:val="none"/>
          <w:u w:val="single"/>
        </w:rPr>
      </w:pPr>
    </w:p>
    <w:p w14:paraId="0F5BBA4D">
      <w:pPr>
        <w:widowControl/>
        <w:spacing w:line="360" w:lineRule="auto"/>
        <w:rPr>
          <w:rFonts w:hint="eastAsia" w:ascii="宋体" w:hAnsi="宋体" w:eastAsia="宋体" w:cs="宋体"/>
          <w:kern w:val="0"/>
          <w:szCs w:val="21"/>
          <w:highlight w:val="none"/>
        </w:rPr>
      </w:pPr>
    </w:p>
    <w:p w14:paraId="27435483">
      <w:pPr>
        <w:spacing w:line="360" w:lineRule="auto"/>
        <w:jc w:val="center"/>
        <w:rPr>
          <w:rFonts w:hint="eastAsia" w:ascii="宋体" w:hAnsi="宋体" w:eastAsia="宋体" w:cs="宋体"/>
          <w:b/>
          <w:bCs/>
          <w:sz w:val="28"/>
          <w:szCs w:val="32"/>
          <w:highlight w:val="none"/>
        </w:rPr>
      </w:pPr>
      <w:r>
        <w:rPr>
          <w:rFonts w:hint="eastAsia" w:ascii="宋体" w:hAnsi="宋体" w:eastAsia="宋体" w:cs="宋体"/>
          <w:bCs/>
          <w:kern w:val="0"/>
          <w:szCs w:val="32"/>
          <w:highlight w:val="none"/>
        </w:rPr>
        <w:t>须提供法定代表人及授权委托人身份证正反两面扫描件或复印件</w:t>
      </w:r>
      <w:r>
        <w:rPr>
          <w:rFonts w:hint="eastAsia" w:ascii="宋体" w:hAnsi="宋体" w:eastAsia="宋体" w:cs="宋体"/>
          <w:b/>
          <w:sz w:val="32"/>
          <w:highlight w:val="none"/>
        </w:rPr>
        <w:br w:type="page"/>
      </w:r>
      <w:r>
        <w:rPr>
          <w:rFonts w:hint="eastAsia" w:ascii="宋体" w:hAnsi="宋体" w:eastAsia="宋体" w:cs="宋体"/>
          <w:b/>
          <w:bCs/>
          <w:sz w:val="28"/>
          <w:szCs w:val="32"/>
          <w:highlight w:val="none"/>
        </w:rPr>
        <w:t>三、法定代表人证明</w:t>
      </w:r>
    </w:p>
    <w:p w14:paraId="778607E7">
      <w:pPr>
        <w:spacing w:line="360" w:lineRule="auto"/>
        <w:jc w:val="center"/>
        <w:rPr>
          <w:rFonts w:hint="eastAsia" w:ascii="宋体" w:hAnsi="宋体" w:eastAsia="宋体" w:cs="宋体"/>
          <w:b/>
          <w:bCs/>
          <w:szCs w:val="36"/>
          <w:highlight w:val="none"/>
        </w:rPr>
      </w:pPr>
      <w:r>
        <w:rPr>
          <w:rFonts w:hint="eastAsia" w:ascii="宋体" w:hAnsi="宋体" w:eastAsia="宋体" w:cs="宋体"/>
          <w:b/>
          <w:bCs/>
          <w:szCs w:val="36"/>
          <w:highlight w:val="none"/>
        </w:rPr>
        <w:t>（适用于法定代表人参加投标）</w:t>
      </w:r>
    </w:p>
    <w:p w14:paraId="59919D03">
      <w:pPr>
        <w:spacing w:line="360" w:lineRule="auto"/>
        <w:jc w:val="center"/>
        <w:rPr>
          <w:rFonts w:hint="eastAsia" w:ascii="宋体" w:hAnsi="宋体" w:eastAsia="宋体" w:cs="宋体"/>
          <w:b/>
          <w:bCs/>
          <w:szCs w:val="36"/>
          <w:highlight w:val="none"/>
        </w:rPr>
      </w:pPr>
    </w:p>
    <w:p w14:paraId="06AE9C11">
      <w:pPr>
        <w:pStyle w:val="17"/>
        <w:ind w:firstLine="420"/>
        <w:rPr>
          <w:rFonts w:hint="eastAsia" w:ascii="宋体" w:hAnsi="宋体" w:eastAsia="宋体" w:cs="宋体"/>
          <w:szCs w:val="21"/>
          <w:highlight w:val="none"/>
        </w:rPr>
      </w:pP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（法定代表人姓名）系</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（供应商名称）法定代表人，职务为</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（职务名称）。</w:t>
      </w:r>
    </w:p>
    <w:p w14:paraId="74B3ED3F">
      <w:pPr>
        <w:pStyle w:val="17"/>
        <w:ind w:firstLine="420"/>
        <w:rPr>
          <w:rFonts w:hint="eastAsia" w:ascii="宋体" w:hAnsi="宋体" w:eastAsia="宋体" w:cs="宋体"/>
          <w:szCs w:val="21"/>
          <w:highlight w:val="none"/>
        </w:rPr>
      </w:pPr>
      <w:r>
        <w:rPr>
          <w:rFonts w:hint="eastAsia" w:ascii="宋体" w:hAnsi="宋体" w:eastAsia="宋体" w:cs="宋体"/>
          <w:szCs w:val="21"/>
          <w:highlight w:val="none"/>
        </w:rPr>
        <w:t>特此证明。</w:t>
      </w:r>
    </w:p>
    <w:p w14:paraId="5C95F6B1">
      <w:pPr>
        <w:pStyle w:val="17"/>
        <w:ind w:firstLine="420"/>
        <w:rPr>
          <w:rFonts w:hint="eastAsia" w:ascii="宋体" w:hAnsi="宋体" w:eastAsia="宋体" w:cs="宋体"/>
          <w:szCs w:val="21"/>
          <w:highlight w:val="none"/>
        </w:rPr>
      </w:pPr>
      <w:r>
        <w:rPr>
          <w:rFonts w:hint="eastAsia" w:ascii="宋体" w:hAnsi="宋体" w:eastAsia="宋体" w:cs="宋体"/>
          <w:szCs w:val="21"/>
          <w:highlight w:val="none"/>
        </w:rPr>
        <w:t>法定代表人身份证号码：</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w:t>
      </w:r>
    </w:p>
    <w:p w14:paraId="074332A1">
      <w:pPr>
        <w:pStyle w:val="17"/>
        <w:ind w:firstLine="199" w:firstLineChars="95"/>
        <w:jc w:val="right"/>
        <w:rPr>
          <w:rFonts w:hint="eastAsia" w:ascii="宋体" w:hAnsi="宋体" w:eastAsia="宋体" w:cs="宋体"/>
          <w:szCs w:val="21"/>
          <w:highlight w:val="none"/>
        </w:rPr>
      </w:pPr>
      <w:r>
        <w:rPr>
          <w:rFonts w:hint="eastAsia" w:ascii="宋体" w:hAnsi="宋体" w:eastAsia="宋体" w:cs="宋体"/>
          <w:szCs w:val="21"/>
          <w:highlight w:val="none"/>
        </w:rPr>
        <w:t>供应商全称 (盖章)</w:t>
      </w:r>
    </w:p>
    <w:p w14:paraId="644883E9">
      <w:pPr>
        <w:pStyle w:val="17"/>
        <w:ind w:firstLine="1050" w:firstLineChars="500"/>
        <w:jc w:val="right"/>
        <w:rPr>
          <w:rFonts w:hint="eastAsia" w:ascii="宋体" w:hAnsi="宋体" w:eastAsia="宋体" w:cs="宋体"/>
          <w:b/>
          <w:sz w:val="32"/>
          <w:szCs w:val="32"/>
          <w:highlight w:val="none"/>
        </w:rPr>
      </w:pPr>
      <w:r>
        <w:rPr>
          <w:rFonts w:hint="eastAsia" w:ascii="宋体" w:hAnsi="宋体" w:eastAsia="宋体" w:cs="宋体"/>
          <w:szCs w:val="21"/>
          <w:highlight w:val="none"/>
        </w:rPr>
        <w:t>年   月   日</w:t>
      </w:r>
    </w:p>
    <w:p w14:paraId="01B3CC76">
      <w:pPr>
        <w:spacing w:line="360" w:lineRule="auto"/>
        <w:jc w:val="center"/>
        <w:rPr>
          <w:rFonts w:hint="eastAsia" w:ascii="宋体" w:hAnsi="宋体" w:eastAsia="宋体" w:cs="宋体"/>
          <w:bCs/>
          <w:kern w:val="0"/>
          <w:szCs w:val="32"/>
          <w:highlight w:val="none"/>
        </w:rPr>
      </w:pPr>
      <w:r>
        <w:rPr>
          <w:rFonts w:hint="eastAsia" w:ascii="宋体" w:hAnsi="宋体" w:eastAsia="宋体" w:cs="宋体"/>
          <w:bCs/>
          <w:kern w:val="0"/>
          <w:szCs w:val="32"/>
          <w:highlight w:val="none"/>
        </w:rPr>
        <w:t>须提供法定代表人身份证正反两面扫描件或复印件</w:t>
      </w:r>
    </w:p>
    <w:p w14:paraId="072DDA56">
      <w:pPr>
        <w:pStyle w:val="6"/>
        <w:rPr>
          <w:rFonts w:hint="eastAsia" w:ascii="宋体" w:hAnsi="宋体" w:eastAsia="宋体" w:cs="宋体"/>
          <w:bCs/>
          <w:kern w:val="0"/>
          <w:szCs w:val="32"/>
          <w:highlight w:val="none"/>
        </w:rPr>
      </w:pPr>
    </w:p>
    <w:p w14:paraId="2C164EF7">
      <w:pPr>
        <w:rPr>
          <w:rFonts w:hint="eastAsia" w:ascii="宋体" w:hAnsi="宋体" w:eastAsia="宋体" w:cs="宋体"/>
          <w:highlight w:val="none"/>
        </w:rPr>
      </w:pPr>
    </w:p>
    <w:p w14:paraId="57F22B89">
      <w:pPr>
        <w:pStyle w:val="2"/>
        <w:numPr>
          <w:ilvl w:val="0"/>
          <w:numId w:val="0"/>
        </w:numPr>
        <w:ind w:leftChars="0"/>
        <w:jc w:val="center"/>
        <w:rPr>
          <w:rFonts w:hint="eastAsia" w:ascii="宋体" w:hAnsi="宋体" w:eastAsia="宋体" w:cs="宋体"/>
          <w:sz w:val="28"/>
          <w:szCs w:val="28"/>
          <w:highlight w:val="none"/>
          <w:lang w:val="en-US" w:eastAsia="zh-CN"/>
        </w:rPr>
        <w:sectPr>
          <w:headerReference r:id="rId6" w:type="default"/>
          <w:footerReference r:id="rId7" w:type="default"/>
          <w:pgSz w:w="11906" w:h="16838"/>
          <w:pgMar w:top="1134" w:right="1134" w:bottom="1134" w:left="1134" w:header="851" w:footer="992" w:gutter="0"/>
          <w:cols w:space="720" w:num="1"/>
          <w:rtlGutter w:val="0"/>
          <w:docGrid w:linePitch="312" w:charSpace="0"/>
        </w:sectPr>
      </w:pPr>
    </w:p>
    <w:p w14:paraId="04FC76B2">
      <w:pPr>
        <w:pStyle w:val="2"/>
        <w:numPr>
          <w:ilvl w:val="0"/>
          <w:numId w:val="0"/>
        </w:numPr>
        <w:ind w:leftChars="0"/>
        <w:jc w:val="center"/>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四、</w:t>
      </w:r>
      <w:r>
        <w:rPr>
          <w:rFonts w:hint="eastAsia" w:ascii="宋体" w:hAnsi="宋体" w:eastAsia="宋体" w:cs="宋体"/>
          <w:sz w:val="28"/>
          <w:szCs w:val="28"/>
          <w:highlight w:val="none"/>
        </w:rPr>
        <w:t>澄清函（格式）</w:t>
      </w:r>
    </w:p>
    <w:p w14:paraId="7BA83E9B">
      <w:pPr>
        <w:pStyle w:val="2"/>
        <w:numPr>
          <w:ilvl w:val="0"/>
          <w:numId w:val="0"/>
        </w:numPr>
        <w:ind w:leftChars="0"/>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澄清函（评标委员会要求供应商作出必要的澄清、说明或者补正）</w:t>
      </w:r>
    </w:p>
    <w:p w14:paraId="189BED04">
      <w:pPr>
        <w:rPr>
          <w:rFonts w:hint="eastAsia" w:ascii="宋体" w:hAnsi="宋体" w:eastAsia="宋体" w:cs="宋体"/>
          <w:bCs/>
          <w:sz w:val="24"/>
          <w:highlight w:val="none"/>
        </w:rPr>
      </w:pPr>
      <w:r>
        <w:rPr>
          <w:rFonts w:hint="eastAsia" w:ascii="宋体" w:hAnsi="宋体" w:eastAsia="宋体" w:cs="宋体"/>
          <w:bCs/>
          <w:sz w:val="24"/>
          <w:highlight w:val="none"/>
        </w:rPr>
        <w:t xml:space="preserve">项目名称：               </w:t>
      </w:r>
      <w:r>
        <w:rPr>
          <w:rFonts w:hint="eastAsia" w:ascii="宋体" w:hAnsi="宋体" w:eastAsia="宋体" w:cs="宋体"/>
          <w:bCs/>
          <w:sz w:val="24"/>
          <w:highlight w:val="none"/>
          <w:lang w:val="en-US" w:eastAsia="zh-CN"/>
        </w:rPr>
        <w:t xml:space="preserve">                           </w:t>
      </w:r>
      <w:r>
        <w:rPr>
          <w:rFonts w:hint="eastAsia" w:ascii="宋体" w:hAnsi="宋体" w:eastAsia="宋体" w:cs="宋体"/>
          <w:bCs/>
          <w:sz w:val="24"/>
          <w:highlight w:val="none"/>
        </w:rPr>
        <w:t xml:space="preserve">项目编号：     </w:t>
      </w:r>
    </w:p>
    <w:tbl>
      <w:tblPr>
        <w:tblStyle w:val="12"/>
        <w:tblW w:w="0" w:type="auto"/>
        <w:tblInd w:w="96" w:type="dxa"/>
        <w:tblLayout w:type="fixed"/>
        <w:tblCellMar>
          <w:top w:w="0" w:type="dxa"/>
          <w:left w:w="108" w:type="dxa"/>
          <w:bottom w:w="0" w:type="dxa"/>
          <w:right w:w="108" w:type="dxa"/>
        </w:tblCellMar>
      </w:tblPr>
      <w:tblGrid>
        <w:gridCol w:w="1997"/>
        <w:gridCol w:w="7643"/>
      </w:tblGrid>
      <w:tr w14:paraId="14556BA9">
        <w:tblPrEx>
          <w:tblCellMar>
            <w:top w:w="0" w:type="dxa"/>
            <w:left w:w="108" w:type="dxa"/>
            <w:bottom w:w="0" w:type="dxa"/>
            <w:right w:w="108" w:type="dxa"/>
          </w:tblCellMar>
        </w:tblPrEx>
        <w:trPr>
          <w:trHeight w:val="2410" w:hRule="atLeast"/>
        </w:trPr>
        <w:tc>
          <w:tcPr>
            <w:tcW w:w="1997" w:type="dxa"/>
            <w:tcBorders>
              <w:top w:val="single" w:color="auto" w:sz="4" w:space="0"/>
              <w:left w:val="single" w:color="auto" w:sz="4" w:space="0"/>
              <w:bottom w:val="single" w:color="auto" w:sz="4" w:space="0"/>
              <w:right w:val="single" w:color="auto" w:sz="4" w:space="0"/>
            </w:tcBorders>
            <w:noWrap w:val="0"/>
            <w:textDirection w:val="tbRlV"/>
            <w:vAlign w:val="center"/>
          </w:tcPr>
          <w:p w14:paraId="23764FC1">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需澄清的内容</w:t>
            </w:r>
          </w:p>
        </w:tc>
        <w:tc>
          <w:tcPr>
            <w:tcW w:w="7643" w:type="dxa"/>
            <w:tcBorders>
              <w:top w:val="single" w:color="auto" w:sz="4" w:space="0"/>
              <w:left w:val="nil"/>
              <w:bottom w:val="single" w:color="auto" w:sz="4" w:space="0"/>
              <w:right w:val="single" w:color="000000" w:sz="4" w:space="0"/>
            </w:tcBorders>
            <w:noWrap w:val="0"/>
            <w:vAlign w:val="top"/>
          </w:tcPr>
          <w:p w14:paraId="3046B756">
            <w:pPr>
              <w:widowControl/>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供应商名称：</w:t>
            </w:r>
          </w:p>
        </w:tc>
      </w:tr>
      <w:tr w14:paraId="5012067D">
        <w:tblPrEx>
          <w:tblCellMar>
            <w:top w:w="0" w:type="dxa"/>
            <w:left w:w="108" w:type="dxa"/>
            <w:bottom w:w="0" w:type="dxa"/>
            <w:right w:w="108" w:type="dxa"/>
          </w:tblCellMar>
        </w:tblPrEx>
        <w:trPr>
          <w:trHeight w:val="3975" w:hRule="atLeast"/>
        </w:trPr>
        <w:tc>
          <w:tcPr>
            <w:tcW w:w="1997" w:type="dxa"/>
            <w:vMerge w:val="restart"/>
            <w:tcBorders>
              <w:top w:val="nil"/>
              <w:left w:val="single" w:color="auto" w:sz="4" w:space="0"/>
              <w:bottom w:val="single" w:color="000000" w:sz="4" w:space="0"/>
              <w:right w:val="nil"/>
            </w:tcBorders>
            <w:noWrap w:val="0"/>
            <w:vAlign w:val="center"/>
          </w:tcPr>
          <w:p w14:paraId="1947CA96">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供应商说明并签字</w:t>
            </w:r>
          </w:p>
        </w:tc>
        <w:tc>
          <w:tcPr>
            <w:tcW w:w="7643" w:type="dxa"/>
            <w:vMerge w:val="restart"/>
            <w:tcBorders>
              <w:top w:val="single" w:color="auto" w:sz="4" w:space="0"/>
              <w:left w:val="single" w:color="auto" w:sz="4" w:space="0"/>
              <w:bottom w:val="single" w:color="000000" w:sz="4" w:space="0"/>
              <w:right w:val="single" w:color="000000" w:sz="4" w:space="0"/>
            </w:tcBorders>
            <w:noWrap w:val="0"/>
            <w:vAlign w:val="center"/>
          </w:tcPr>
          <w:p w14:paraId="4DA73C83">
            <w:pPr>
              <w:widowControl/>
              <w:jc w:val="center"/>
              <w:rPr>
                <w:rFonts w:hint="eastAsia" w:ascii="宋体" w:hAnsi="宋体" w:eastAsia="宋体" w:cs="宋体"/>
                <w:kern w:val="0"/>
                <w:sz w:val="24"/>
                <w:szCs w:val="24"/>
                <w:highlight w:val="none"/>
              </w:rPr>
            </w:pPr>
          </w:p>
          <w:p w14:paraId="66355D5F">
            <w:pPr>
              <w:widowControl/>
              <w:jc w:val="center"/>
              <w:rPr>
                <w:rFonts w:hint="eastAsia" w:ascii="宋体" w:hAnsi="宋体" w:eastAsia="宋体" w:cs="宋体"/>
                <w:kern w:val="0"/>
                <w:sz w:val="24"/>
                <w:szCs w:val="24"/>
                <w:highlight w:val="none"/>
              </w:rPr>
            </w:pPr>
          </w:p>
          <w:p w14:paraId="668AD337">
            <w:pPr>
              <w:widowControl/>
              <w:jc w:val="center"/>
              <w:rPr>
                <w:rFonts w:hint="eastAsia" w:ascii="宋体" w:hAnsi="宋体" w:eastAsia="宋体" w:cs="宋体"/>
                <w:kern w:val="0"/>
                <w:sz w:val="24"/>
                <w:szCs w:val="24"/>
                <w:highlight w:val="none"/>
              </w:rPr>
            </w:pPr>
          </w:p>
          <w:p w14:paraId="76D9ABBE">
            <w:pPr>
              <w:widowControl/>
              <w:jc w:val="center"/>
              <w:rPr>
                <w:rFonts w:hint="eastAsia" w:ascii="宋体" w:hAnsi="宋体" w:eastAsia="宋体" w:cs="宋体"/>
                <w:kern w:val="0"/>
                <w:sz w:val="24"/>
                <w:szCs w:val="24"/>
                <w:highlight w:val="none"/>
              </w:rPr>
            </w:pPr>
          </w:p>
          <w:p w14:paraId="6021B18C">
            <w:pPr>
              <w:widowControl/>
              <w:jc w:val="center"/>
              <w:rPr>
                <w:rFonts w:hint="eastAsia" w:ascii="宋体" w:hAnsi="宋体" w:eastAsia="宋体" w:cs="宋体"/>
                <w:kern w:val="0"/>
                <w:sz w:val="24"/>
                <w:szCs w:val="24"/>
                <w:highlight w:val="none"/>
              </w:rPr>
            </w:pPr>
          </w:p>
          <w:p w14:paraId="571A6578">
            <w:pPr>
              <w:widowControl/>
              <w:jc w:val="center"/>
              <w:rPr>
                <w:rFonts w:hint="eastAsia" w:ascii="宋体" w:hAnsi="宋体" w:eastAsia="宋体" w:cs="宋体"/>
                <w:kern w:val="0"/>
                <w:sz w:val="24"/>
                <w:szCs w:val="24"/>
                <w:highlight w:val="none"/>
              </w:rPr>
            </w:pPr>
          </w:p>
          <w:p w14:paraId="6D4C100C">
            <w:pPr>
              <w:widowControl/>
              <w:jc w:val="center"/>
              <w:rPr>
                <w:rFonts w:hint="eastAsia" w:ascii="宋体" w:hAnsi="宋体" w:eastAsia="宋体" w:cs="宋体"/>
                <w:kern w:val="0"/>
                <w:sz w:val="24"/>
                <w:szCs w:val="24"/>
                <w:highlight w:val="none"/>
              </w:rPr>
            </w:pPr>
          </w:p>
          <w:p w14:paraId="256AE530">
            <w:pPr>
              <w:widowControl/>
              <w:jc w:val="center"/>
              <w:rPr>
                <w:rFonts w:hint="eastAsia" w:ascii="宋体" w:hAnsi="宋体" w:eastAsia="宋体" w:cs="宋体"/>
                <w:kern w:val="0"/>
                <w:sz w:val="24"/>
                <w:szCs w:val="24"/>
                <w:highlight w:val="none"/>
              </w:rPr>
            </w:pPr>
          </w:p>
          <w:p w14:paraId="7DCF99F4">
            <w:pPr>
              <w:widowControl/>
              <w:jc w:val="center"/>
              <w:rPr>
                <w:rFonts w:hint="eastAsia" w:ascii="宋体" w:hAnsi="宋体" w:eastAsia="宋体" w:cs="宋体"/>
                <w:kern w:val="0"/>
                <w:sz w:val="24"/>
                <w:szCs w:val="24"/>
                <w:highlight w:val="none"/>
              </w:rPr>
            </w:pPr>
          </w:p>
          <w:p w14:paraId="511F8430">
            <w:pPr>
              <w:widowControl/>
              <w:jc w:val="center"/>
              <w:rPr>
                <w:rFonts w:hint="eastAsia" w:ascii="宋体" w:hAnsi="宋体" w:eastAsia="宋体" w:cs="宋体"/>
                <w:kern w:val="0"/>
                <w:sz w:val="24"/>
                <w:szCs w:val="24"/>
                <w:highlight w:val="none"/>
              </w:rPr>
            </w:pPr>
          </w:p>
          <w:p w14:paraId="6E3F0388">
            <w:pPr>
              <w:widowControl/>
              <w:jc w:val="center"/>
              <w:rPr>
                <w:rFonts w:hint="eastAsia" w:ascii="宋体" w:hAnsi="宋体" w:eastAsia="宋体" w:cs="宋体"/>
                <w:kern w:val="0"/>
                <w:sz w:val="24"/>
                <w:szCs w:val="24"/>
                <w:highlight w:val="none"/>
              </w:rPr>
            </w:pPr>
          </w:p>
          <w:p w14:paraId="02B70205">
            <w:pPr>
              <w:widowControl/>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供应商盖章，  或者由法定代表人或其授权的代表签字：</w:t>
            </w:r>
          </w:p>
          <w:p w14:paraId="102D0435">
            <w:pPr>
              <w:widowControl/>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日期：</w:t>
            </w:r>
          </w:p>
        </w:tc>
      </w:tr>
      <w:tr w14:paraId="1D5D4687">
        <w:tblPrEx>
          <w:tblCellMar>
            <w:top w:w="0" w:type="dxa"/>
            <w:left w:w="108" w:type="dxa"/>
            <w:bottom w:w="0" w:type="dxa"/>
            <w:right w:w="108" w:type="dxa"/>
          </w:tblCellMar>
        </w:tblPrEx>
        <w:trPr>
          <w:trHeight w:val="570" w:hRule="atLeast"/>
        </w:trPr>
        <w:tc>
          <w:tcPr>
            <w:tcW w:w="1997" w:type="dxa"/>
            <w:vMerge w:val="continue"/>
            <w:tcBorders>
              <w:top w:val="nil"/>
              <w:left w:val="single" w:color="auto" w:sz="4" w:space="0"/>
              <w:bottom w:val="single" w:color="000000" w:sz="4" w:space="0"/>
              <w:right w:val="nil"/>
            </w:tcBorders>
            <w:noWrap w:val="0"/>
            <w:vAlign w:val="center"/>
          </w:tcPr>
          <w:p w14:paraId="03A0656A">
            <w:pPr>
              <w:widowControl/>
              <w:jc w:val="left"/>
              <w:rPr>
                <w:rFonts w:hint="eastAsia" w:ascii="宋体" w:hAnsi="宋体" w:eastAsia="宋体" w:cs="宋体"/>
                <w:kern w:val="0"/>
                <w:sz w:val="24"/>
                <w:szCs w:val="24"/>
                <w:highlight w:val="none"/>
              </w:rPr>
            </w:pPr>
          </w:p>
        </w:tc>
        <w:tc>
          <w:tcPr>
            <w:tcW w:w="7643" w:type="dxa"/>
            <w:vMerge w:val="continue"/>
            <w:tcBorders>
              <w:top w:val="single" w:color="auto" w:sz="4" w:space="0"/>
              <w:left w:val="single" w:color="auto" w:sz="4" w:space="0"/>
              <w:bottom w:val="single" w:color="000000" w:sz="4" w:space="0"/>
              <w:right w:val="single" w:color="000000" w:sz="4" w:space="0"/>
            </w:tcBorders>
            <w:noWrap w:val="0"/>
            <w:vAlign w:val="center"/>
          </w:tcPr>
          <w:p w14:paraId="0A9DE242">
            <w:pPr>
              <w:widowControl/>
              <w:jc w:val="left"/>
              <w:rPr>
                <w:rFonts w:hint="eastAsia" w:ascii="宋体" w:hAnsi="宋体" w:eastAsia="宋体" w:cs="宋体"/>
                <w:kern w:val="0"/>
                <w:sz w:val="24"/>
                <w:szCs w:val="24"/>
                <w:highlight w:val="none"/>
              </w:rPr>
            </w:pPr>
          </w:p>
        </w:tc>
      </w:tr>
      <w:tr w14:paraId="5E81CE3A">
        <w:tblPrEx>
          <w:tblCellMar>
            <w:top w:w="0" w:type="dxa"/>
            <w:left w:w="108" w:type="dxa"/>
            <w:bottom w:w="0" w:type="dxa"/>
            <w:right w:w="108" w:type="dxa"/>
          </w:tblCellMar>
        </w:tblPrEx>
        <w:trPr>
          <w:trHeight w:val="312" w:hRule="atLeast"/>
        </w:trPr>
        <w:tc>
          <w:tcPr>
            <w:tcW w:w="1997" w:type="dxa"/>
            <w:vMerge w:val="continue"/>
            <w:tcBorders>
              <w:top w:val="nil"/>
              <w:left w:val="single" w:color="auto" w:sz="4" w:space="0"/>
              <w:bottom w:val="single" w:color="000000" w:sz="4" w:space="0"/>
              <w:right w:val="nil"/>
            </w:tcBorders>
            <w:noWrap w:val="0"/>
            <w:vAlign w:val="center"/>
          </w:tcPr>
          <w:p w14:paraId="12EF5EBA">
            <w:pPr>
              <w:widowControl/>
              <w:jc w:val="left"/>
              <w:rPr>
                <w:rFonts w:hint="eastAsia" w:ascii="宋体" w:hAnsi="宋体" w:eastAsia="宋体" w:cs="宋体"/>
                <w:kern w:val="0"/>
                <w:sz w:val="24"/>
                <w:szCs w:val="24"/>
                <w:highlight w:val="none"/>
              </w:rPr>
            </w:pPr>
          </w:p>
        </w:tc>
        <w:tc>
          <w:tcPr>
            <w:tcW w:w="7643" w:type="dxa"/>
            <w:vMerge w:val="continue"/>
            <w:tcBorders>
              <w:top w:val="single" w:color="auto" w:sz="4" w:space="0"/>
              <w:left w:val="single" w:color="auto" w:sz="4" w:space="0"/>
              <w:bottom w:val="single" w:color="000000" w:sz="4" w:space="0"/>
              <w:right w:val="single" w:color="000000" w:sz="4" w:space="0"/>
            </w:tcBorders>
            <w:noWrap w:val="0"/>
            <w:vAlign w:val="center"/>
          </w:tcPr>
          <w:p w14:paraId="3FA5F7A6">
            <w:pPr>
              <w:widowControl/>
              <w:jc w:val="left"/>
              <w:rPr>
                <w:rFonts w:hint="eastAsia" w:ascii="宋体" w:hAnsi="宋体" w:eastAsia="宋体" w:cs="宋体"/>
                <w:kern w:val="0"/>
                <w:sz w:val="24"/>
                <w:szCs w:val="24"/>
                <w:highlight w:val="none"/>
              </w:rPr>
            </w:pPr>
          </w:p>
        </w:tc>
      </w:tr>
      <w:tr w14:paraId="7E52BF25">
        <w:tblPrEx>
          <w:tblCellMar>
            <w:top w:w="0" w:type="dxa"/>
            <w:left w:w="108" w:type="dxa"/>
            <w:bottom w:w="0" w:type="dxa"/>
            <w:right w:w="108" w:type="dxa"/>
          </w:tblCellMar>
        </w:tblPrEx>
        <w:trPr>
          <w:trHeight w:val="2430" w:hRule="atLeast"/>
        </w:trPr>
        <w:tc>
          <w:tcPr>
            <w:tcW w:w="1997" w:type="dxa"/>
            <w:tcBorders>
              <w:top w:val="nil"/>
              <w:left w:val="single" w:color="auto" w:sz="4" w:space="0"/>
              <w:bottom w:val="single" w:color="auto" w:sz="4" w:space="0"/>
              <w:right w:val="single" w:color="auto" w:sz="4" w:space="0"/>
            </w:tcBorders>
            <w:noWrap w:val="0"/>
            <w:vAlign w:val="center"/>
          </w:tcPr>
          <w:p w14:paraId="623602D2">
            <w:pPr>
              <w:widowControl/>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评标委员会意见</w:t>
            </w:r>
          </w:p>
        </w:tc>
        <w:tc>
          <w:tcPr>
            <w:tcW w:w="7643" w:type="dxa"/>
            <w:tcBorders>
              <w:top w:val="single" w:color="auto" w:sz="4" w:space="0"/>
              <w:left w:val="nil"/>
              <w:bottom w:val="single" w:color="auto" w:sz="4" w:space="0"/>
              <w:right w:val="single" w:color="000000" w:sz="4" w:space="0"/>
            </w:tcBorders>
            <w:noWrap w:val="0"/>
            <w:vAlign w:val="top"/>
          </w:tcPr>
          <w:p w14:paraId="5D540ED6">
            <w:pPr>
              <w:widowControl/>
              <w:jc w:val="left"/>
              <w:rPr>
                <w:rFonts w:hint="eastAsia" w:ascii="宋体" w:hAnsi="宋体" w:eastAsia="宋体" w:cs="宋体"/>
                <w:kern w:val="0"/>
                <w:sz w:val="24"/>
                <w:szCs w:val="24"/>
                <w:highlight w:val="none"/>
              </w:rPr>
            </w:pPr>
          </w:p>
        </w:tc>
      </w:tr>
      <w:tr w14:paraId="65B8A539">
        <w:tblPrEx>
          <w:tblCellMar>
            <w:top w:w="0" w:type="dxa"/>
            <w:left w:w="108" w:type="dxa"/>
            <w:bottom w:w="0" w:type="dxa"/>
            <w:right w:w="108" w:type="dxa"/>
          </w:tblCellMar>
        </w:tblPrEx>
        <w:trPr>
          <w:trHeight w:val="1110" w:hRule="atLeast"/>
        </w:trPr>
        <w:tc>
          <w:tcPr>
            <w:tcW w:w="1997" w:type="dxa"/>
            <w:tcBorders>
              <w:top w:val="nil"/>
              <w:left w:val="single" w:color="auto" w:sz="4" w:space="0"/>
              <w:bottom w:val="single" w:color="auto" w:sz="4" w:space="0"/>
              <w:right w:val="single" w:color="auto" w:sz="4" w:space="0"/>
            </w:tcBorders>
            <w:noWrap w:val="0"/>
            <w:vAlign w:val="center"/>
          </w:tcPr>
          <w:p w14:paraId="59F900D4">
            <w:pPr>
              <w:widowControl/>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评标委员会签字</w:t>
            </w:r>
          </w:p>
        </w:tc>
        <w:tc>
          <w:tcPr>
            <w:tcW w:w="7643" w:type="dxa"/>
            <w:tcBorders>
              <w:top w:val="single" w:color="auto" w:sz="4" w:space="0"/>
              <w:left w:val="nil"/>
              <w:bottom w:val="single" w:color="auto" w:sz="4" w:space="0"/>
              <w:right w:val="single" w:color="auto" w:sz="4" w:space="0"/>
            </w:tcBorders>
            <w:noWrap w:val="0"/>
            <w:vAlign w:val="center"/>
          </w:tcPr>
          <w:p w14:paraId="7410E917">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　日期：</w:t>
            </w:r>
          </w:p>
        </w:tc>
      </w:tr>
    </w:tbl>
    <w:p w14:paraId="3662F722">
      <w:pPr>
        <w:pStyle w:val="2"/>
        <w:numPr>
          <w:ilvl w:val="0"/>
          <w:numId w:val="0"/>
        </w:numPr>
        <w:ind w:leftChars="0"/>
        <w:jc w:val="center"/>
        <w:rPr>
          <w:rFonts w:hint="eastAsia" w:ascii="宋体" w:hAnsi="宋体" w:eastAsia="宋体" w:cs="宋体"/>
          <w:sz w:val="28"/>
          <w:szCs w:val="28"/>
          <w:highlight w:val="none"/>
          <w:lang w:val="en-US" w:eastAsia="zh-CN"/>
        </w:rPr>
        <w:sectPr>
          <w:pgSz w:w="11906" w:h="16838"/>
          <w:pgMar w:top="1134" w:right="1134" w:bottom="1134" w:left="1134" w:header="851" w:footer="992" w:gutter="0"/>
          <w:cols w:space="720" w:num="1"/>
          <w:rtlGutter w:val="0"/>
          <w:docGrid w:linePitch="312" w:charSpace="0"/>
        </w:sectPr>
      </w:pPr>
    </w:p>
    <w:p w14:paraId="6EA26751">
      <w:pPr>
        <w:pStyle w:val="2"/>
        <w:numPr>
          <w:ilvl w:val="0"/>
          <w:numId w:val="6"/>
        </w:numPr>
        <w:ind w:leftChars="0"/>
        <w:jc w:val="center"/>
        <w:rPr>
          <w:rFonts w:hint="eastAsia" w:ascii="宋体" w:hAnsi="宋体" w:eastAsia="宋体" w:cs="宋体"/>
          <w:b/>
          <w:bCs w:val="0"/>
          <w:i w:val="0"/>
          <w:iCs w:val="0"/>
          <w:caps w:val="0"/>
          <w:color w:val="000000"/>
          <w:spacing w:val="0"/>
          <w:sz w:val="28"/>
          <w:szCs w:val="28"/>
        </w:rPr>
      </w:pPr>
      <w:r>
        <w:rPr>
          <w:rFonts w:hint="eastAsia" w:ascii="宋体" w:hAnsi="宋体" w:eastAsia="宋体" w:cs="宋体"/>
          <w:b/>
          <w:bCs w:val="0"/>
          <w:sz w:val="28"/>
          <w:szCs w:val="28"/>
          <w:highlight w:val="none"/>
          <w:lang w:val="en-US" w:eastAsia="zh-CN"/>
        </w:rPr>
        <w:t>投标报价表格式</w:t>
      </w:r>
      <w:r>
        <w:rPr>
          <w:rFonts w:hint="eastAsia" w:ascii="宋体" w:hAnsi="宋体" w:eastAsia="宋体" w:cs="宋体"/>
          <w:b/>
          <w:bCs w:val="0"/>
          <w:i w:val="0"/>
          <w:iCs w:val="0"/>
          <w:caps w:val="0"/>
          <w:color w:val="000000"/>
          <w:spacing w:val="0"/>
          <w:sz w:val="28"/>
          <w:szCs w:val="28"/>
        </w:rPr>
        <w:t>（</w:t>
      </w:r>
      <w:r>
        <w:rPr>
          <w:rFonts w:hint="eastAsia" w:ascii="宋体" w:hAnsi="宋体" w:eastAsia="宋体" w:cs="宋体"/>
          <w:b/>
          <w:bCs w:val="0"/>
          <w:i w:val="0"/>
          <w:iCs w:val="0"/>
          <w:caps w:val="0"/>
          <w:color w:val="FF0000"/>
          <w:spacing w:val="0"/>
          <w:sz w:val="28"/>
          <w:szCs w:val="28"/>
        </w:rPr>
        <w:t>详见清单</w:t>
      </w:r>
      <w:r>
        <w:rPr>
          <w:rFonts w:hint="eastAsia" w:ascii="宋体" w:hAnsi="宋体" w:eastAsia="宋体" w:cs="宋体"/>
          <w:b/>
          <w:bCs w:val="0"/>
          <w:i w:val="0"/>
          <w:iCs w:val="0"/>
          <w:caps w:val="0"/>
          <w:color w:val="000000"/>
          <w:spacing w:val="0"/>
          <w:sz w:val="28"/>
          <w:szCs w:val="28"/>
        </w:rPr>
        <w:t>）</w:t>
      </w:r>
    </w:p>
    <w:p w14:paraId="5867C8E6">
      <w:pPr>
        <w:widowControl w:val="0"/>
        <w:numPr>
          <w:ilvl w:val="0"/>
          <w:numId w:val="0"/>
        </w:numPr>
        <w:jc w:val="both"/>
        <w:rPr>
          <w:rFonts w:hint="default"/>
          <w:lang w:val="en-US" w:eastAsia="zh-CN"/>
        </w:rPr>
      </w:pPr>
    </w:p>
    <w:p w14:paraId="405AD1F5">
      <w:pPr>
        <w:pStyle w:val="6"/>
        <w:rPr>
          <w:rFonts w:hint="default"/>
          <w:lang w:val="en-US" w:eastAsia="zh-CN"/>
        </w:rPr>
      </w:pPr>
    </w:p>
    <w:p w14:paraId="786935AF">
      <w:pPr>
        <w:rPr>
          <w:rFonts w:hint="default"/>
          <w:lang w:val="en-US" w:eastAsia="zh-CN"/>
        </w:rPr>
      </w:pPr>
    </w:p>
    <w:p w14:paraId="6BC24FF0">
      <w:pPr>
        <w:pStyle w:val="6"/>
        <w:rPr>
          <w:rFonts w:hint="default"/>
          <w:lang w:val="en-US" w:eastAsia="zh-CN"/>
        </w:rPr>
      </w:pPr>
    </w:p>
    <w:p w14:paraId="2DB1D49D">
      <w:pPr>
        <w:rPr>
          <w:rFonts w:hint="default"/>
          <w:lang w:val="en-US" w:eastAsia="zh-CN"/>
        </w:rPr>
      </w:pPr>
    </w:p>
    <w:p w14:paraId="5A27422F">
      <w:pPr>
        <w:pStyle w:val="6"/>
        <w:rPr>
          <w:rFonts w:hint="default"/>
          <w:lang w:val="en-US" w:eastAsia="zh-CN"/>
        </w:rPr>
      </w:pPr>
    </w:p>
    <w:p w14:paraId="5A71DBF9">
      <w:pPr>
        <w:rPr>
          <w:rFonts w:hint="default"/>
          <w:lang w:val="en-US" w:eastAsia="zh-CN"/>
        </w:rPr>
      </w:pPr>
    </w:p>
    <w:p w14:paraId="310DB40A">
      <w:pPr>
        <w:pStyle w:val="6"/>
        <w:rPr>
          <w:rFonts w:hint="default"/>
          <w:lang w:val="en-US" w:eastAsia="zh-CN"/>
        </w:rPr>
      </w:pPr>
    </w:p>
    <w:p w14:paraId="2954EA90">
      <w:pPr>
        <w:rPr>
          <w:rFonts w:hint="default"/>
          <w:lang w:val="en-US" w:eastAsia="zh-CN"/>
        </w:rPr>
      </w:pPr>
    </w:p>
    <w:p w14:paraId="247EF573">
      <w:pPr>
        <w:pStyle w:val="6"/>
        <w:rPr>
          <w:rFonts w:hint="default"/>
          <w:lang w:val="en-US" w:eastAsia="zh-CN"/>
        </w:rPr>
      </w:pPr>
    </w:p>
    <w:p w14:paraId="5071343E">
      <w:pPr>
        <w:rPr>
          <w:rFonts w:hint="default"/>
          <w:lang w:val="en-US" w:eastAsia="zh-CN"/>
        </w:rPr>
      </w:pPr>
    </w:p>
    <w:p w14:paraId="38FF7CB6">
      <w:pPr>
        <w:pStyle w:val="6"/>
        <w:rPr>
          <w:rFonts w:hint="default"/>
          <w:lang w:val="en-US" w:eastAsia="zh-CN"/>
        </w:rPr>
      </w:pPr>
    </w:p>
    <w:p w14:paraId="0EA340C9">
      <w:pPr>
        <w:rPr>
          <w:rFonts w:hint="default"/>
          <w:lang w:val="en-US" w:eastAsia="zh-CN"/>
        </w:rPr>
      </w:pPr>
    </w:p>
    <w:p w14:paraId="483FAE26">
      <w:pPr>
        <w:pStyle w:val="6"/>
        <w:rPr>
          <w:rFonts w:hint="default"/>
          <w:lang w:val="en-US" w:eastAsia="zh-CN"/>
        </w:rPr>
      </w:pPr>
    </w:p>
    <w:p w14:paraId="717C5AAA">
      <w:pPr>
        <w:rPr>
          <w:rFonts w:hint="default"/>
          <w:lang w:val="en-US" w:eastAsia="zh-CN"/>
        </w:rPr>
      </w:pPr>
    </w:p>
    <w:p w14:paraId="62E39DE3">
      <w:pPr>
        <w:pStyle w:val="6"/>
        <w:rPr>
          <w:rFonts w:hint="default"/>
          <w:lang w:val="en-US" w:eastAsia="zh-CN"/>
        </w:rPr>
      </w:pPr>
    </w:p>
    <w:p w14:paraId="47D52940">
      <w:pPr>
        <w:rPr>
          <w:rFonts w:hint="default"/>
          <w:lang w:val="en-US" w:eastAsia="zh-CN"/>
        </w:rPr>
      </w:pPr>
    </w:p>
    <w:p w14:paraId="664F9712">
      <w:pPr>
        <w:pStyle w:val="6"/>
        <w:rPr>
          <w:rFonts w:hint="default"/>
          <w:lang w:val="en-US" w:eastAsia="zh-CN"/>
        </w:rPr>
      </w:pPr>
    </w:p>
    <w:p w14:paraId="2146DC8C">
      <w:pPr>
        <w:rPr>
          <w:rFonts w:hint="default"/>
          <w:lang w:val="en-US" w:eastAsia="zh-CN"/>
        </w:rPr>
      </w:pPr>
    </w:p>
    <w:p w14:paraId="2AE92848">
      <w:pPr>
        <w:pStyle w:val="6"/>
        <w:rPr>
          <w:rFonts w:hint="default"/>
          <w:lang w:val="en-US" w:eastAsia="zh-CN"/>
        </w:rPr>
      </w:pPr>
    </w:p>
    <w:p w14:paraId="4112CE56">
      <w:pPr>
        <w:rPr>
          <w:rFonts w:hint="default"/>
          <w:lang w:val="en-US" w:eastAsia="zh-CN"/>
        </w:rPr>
      </w:pPr>
    </w:p>
    <w:p w14:paraId="0C5DBBED">
      <w:pPr>
        <w:pStyle w:val="6"/>
        <w:rPr>
          <w:rFonts w:hint="default"/>
          <w:lang w:val="en-US" w:eastAsia="zh-CN"/>
        </w:rPr>
      </w:pPr>
    </w:p>
    <w:p w14:paraId="3C483476">
      <w:pPr>
        <w:rPr>
          <w:rFonts w:hint="default"/>
          <w:lang w:val="en-US" w:eastAsia="zh-CN"/>
        </w:rPr>
      </w:pPr>
    </w:p>
    <w:p w14:paraId="663A2948">
      <w:pPr>
        <w:pStyle w:val="6"/>
        <w:rPr>
          <w:rFonts w:hint="default"/>
          <w:lang w:val="en-US" w:eastAsia="zh-CN"/>
        </w:rPr>
      </w:pPr>
    </w:p>
    <w:p w14:paraId="75038164">
      <w:pPr>
        <w:rPr>
          <w:rFonts w:hint="default"/>
          <w:lang w:val="en-US" w:eastAsia="zh-CN"/>
        </w:rPr>
      </w:pPr>
    </w:p>
    <w:p w14:paraId="36C6C3D6">
      <w:pPr>
        <w:pStyle w:val="6"/>
        <w:rPr>
          <w:rFonts w:hint="default"/>
          <w:lang w:val="en-US" w:eastAsia="zh-CN"/>
        </w:rPr>
      </w:pPr>
    </w:p>
    <w:p w14:paraId="294754BF">
      <w:pPr>
        <w:rPr>
          <w:rFonts w:hint="default"/>
          <w:lang w:val="en-US" w:eastAsia="zh-CN"/>
        </w:rPr>
      </w:pPr>
    </w:p>
    <w:p w14:paraId="2C8A78F9">
      <w:pPr>
        <w:pStyle w:val="6"/>
        <w:rPr>
          <w:rFonts w:hint="default"/>
          <w:lang w:val="en-US" w:eastAsia="zh-CN"/>
        </w:rPr>
      </w:pPr>
    </w:p>
    <w:p w14:paraId="2B9E32CD">
      <w:pPr>
        <w:rPr>
          <w:rFonts w:hint="default"/>
          <w:lang w:val="en-US" w:eastAsia="zh-CN"/>
        </w:rPr>
      </w:pPr>
    </w:p>
    <w:p w14:paraId="72B5422C">
      <w:pPr>
        <w:pStyle w:val="6"/>
        <w:rPr>
          <w:rFonts w:hint="default"/>
          <w:lang w:val="en-US" w:eastAsia="zh-CN"/>
        </w:rPr>
      </w:pPr>
    </w:p>
    <w:p w14:paraId="3DD83662">
      <w:pPr>
        <w:rPr>
          <w:rFonts w:hint="default"/>
          <w:lang w:val="en-US" w:eastAsia="zh-CN"/>
        </w:rPr>
      </w:pPr>
    </w:p>
    <w:p w14:paraId="040D9693">
      <w:pPr>
        <w:pStyle w:val="6"/>
        <w:rPr>
          <w:rFonts w:hint="default"/>
          <w:lang w:val="en-US" w:eastAsia="zh-CN"/>
        </w:rPr>
      </w:pPr>
    </w:p>
    <w:p w14:paraId="7FA279D8">
      <w:pPr>
        <w:rPr>
          <w:rFonts w:hint="default"/>
          <w:lang w:val="en-US" w:eastAsia="zh-CN"/>
        </w:rPr>
      </w:pPr>
    </w:p>
    <w:p w14:paraId="26A60E1E">
      <w:pPr>
        <w:pStyle w:val="6"/>
        <w:rPr>
          <w:rFonts w:hint="default"/>
          <w:lang w:val="en-US" w:eastAsia="zh-CN"/>
        </w:rPr>
      </w:pPr>
    </w:p>
    <w:p w14:paraId="79A1B7DA">
      <w:pPr>
        <w:rPr>
          <w:rFonts w:hint="default"/>
          <w:lang w:val="en-US" w:eastAsia="zh-CN"/>
        </w:rPr>
      </w:pPr>
    </w:p>
    <w:p w14:paraId="2CD45CCD">
      <w:pPr>
        <w:pStyle w:val="6"/>
        <w:rPr>
          <w:rFonts w:hint="default"/>
          <w:lang w:val="en-US" w:eastAsia="zh-CN"/>
        </w:rPr>
      </w:pPr>
    </w:p>
    <w:p w14:paraId="1B979148">
      <w:pPr>
        <w:rPr>
          <w:rFonts w:hint="default"/>
          <w:lang w:val="en-US" w:eastAsia="zh-CN"/>
        </w:rPr>
      </w:pPr>
    </w:p>
    <w:p w14:paraId="1A7407CA">
      <w:pPr>
        <w:pStyle w:val="6"/>
        <w:rPr>
          <w:rFonts w:hint="default"/>
          <w:lang w:val="en-US" w:eastAsia="zh-CN"/>
        </w:rPr>
      </w:pPr>
    </w:p>
    <w:p w14:paraId="62A2A97E">
      <w:pPr>
        <w:rPr>
          <w:rFonts w:hint="default"/>
          <w:lang w:val="en-US" w:eastAsia="zh-CN"/>
        </w:rPr>
      </w:pPr>
    </w:p>
    <w:p w14:paraId="76660F9F">
      <w:pPr>
        <w:pStyle w:val="6"/>
        <w:rPr>
          <w:rFonts w:hint="default"/>
          <w:lang w:val="en-US" w:eastAsia="zh-CN"/>
        </w:rPr>
      </w:pPr>
    </w:p>
    <w:p w14:paraId="3D843E56">
      <w:pPr>
        <w:rPr>
          <w:rFonts w:hint="default"/>
          <w:lang w:val="en-US" w:eastAsia="zh-CN"/>
        </w:rPr>
      </w:pPr>
    </w:p>
    <w:p w14:paraId="4198A3A0">
      <w:pPr>
        <w:pStyle w:val="6"/>
        <w:rPr>
          <w:rFonts w:hint="default"/>
          <w:lang w:val="en-US" w:eastAsia="zh-CN"/>
        </w:rPr>
      </w:pPr>
    </w:p>
    <w:p w14:paraId="64122928">
      <w:pPr>
        <w:rPr>
          <w:rFonts w:hint="default"/>
          <w:lang w:val="en-US" w:eastAsia="zh-CN"/>
        </w:rPr>
      </w:pPr>
    </w:p>
    <w:p w14:paraId="2EE66876">
      <w:pPr>
        <w:pStyle w:val="6"/>
        <w:rPr>
          <w:rFonts w:hint="default"/>
          <w:lang w:val="en-US" w:eastAsia="zh-CN"/>
        </w:rPr>
      </w:pPr>
    </w:p>
    <w:p w14:paraId="2FE0BC4A">
      <w:pPr>
        <w:rPr>
          <w:rFonts w:hint="default"/>
          <w:lang w:val="en-US" w:eastAsia="zh-CN"/>
        </w:rPr>
      </w:pPr>
    </w:p>
    <w:p w14:paraId="5E5F1E50">
      <w:pPr>
        <w:pStyle w:val="6"/>
        <w:rPr>
          <w:rFonts w:hint="default"/>
          <w:lang w:val="en-US" w:eastAsia="zh-CN"/>
        </w:rPr>
      </w:pPr>
    </w:p>
    <w:p w14:paraId="45C89FE9">
      <w:pPr>
        <w:rPr>
          <w:rFonts w:hint="default"/>
          <w:lang w:val="en-US" w:eastAsia="zh-CN"/>
        </w:rPr>
      </w:pPr>
    </w:p>
    <w:p w14:paraId="256CA0B6">
      <w:pPr>
        <w:pStyle w:val="6"/>
        <w:rPr>
          <w:rFonts w:hint="default"/>
          <w:lang w:val="en-US" w:eastAsia="zh-CN"/>
        </w:rPr>
      </w:pPr>
    </w:p>
    <w:p w14:paraId="293E28FF">
      <w:pPr>
        <w:rPr>
          <w:rFonts w:hint="default"/>
          <w:lang w:val="en-US" w:eastAsia="zh-CN"/>
        </w:rPr>
      </w:pPr>
    </w:p>
    <w:p w14:paraId="43C7712C">
      <w:pPr>
        <w:pStyle w:val="6"/>
        <w:rPr>
          <w:rFonts w:hint="default"/>
          <w:lang w:val="en-US" w:eastAsia="zh-CN"/>
        </w:rPr>
      </w:pPr>
    </w:p>
    <w:p w14:paraId="28689B57">
      <w:pPr>
        <w:rPr>
          <w:rFonts w:hint="default"/>
          <w:lang w:val="en-US" w:eastAsia="zh-CN"/>
        </w:rPr>
      </w:pPr>
    </w:p>
    <w:p w14:paraId="3160DB25">
      <w:pPr>
        <w:pStyle w:val="6"/>
        <w:rPr>
          <w:rFonts w:hint="default"/>
          <w:lang w:val="en-US" w:eastAsia="zh-CN"/>
        </w:rPr>
      </w:pPr>
    </w:p>
    <w:p w14:paraId="40A20CF1">
      <w:pPr>
        <w:rPr>
          <w:rFonts w:hint="default"/>
          <w:lang w:val="en-US" w:eastAsia="zh-CN"/>
        </w:rPr>
      </w:pPr>
    </w:p>
    <w:p w14:paraId="32A7FECA">
      <w:pPr>
        <w:pStyle w:val="6"/>
        <w:rPr>
          <w:rFonts w:hint="default"/>
          <w:lang w:val="en-US" w:eastAsia="zh-CN"/>
        </w:rPr>
      </w:pPr>
    </w:p>
    <w:p w14:paraId="58B4FE13">
      <w:pPr>
        <w:rPr>
          <w:rFonts w:hint="default"/>
          <w:lang w:val="en-US" w:eastAsia="zh-CN"/>
        </w:rPr>
      </w:pPr>
    </w:p>
    <w:p w14:paraId="183FD8E9">
      <w:pPr>
        <w:pStyle w:val="6"/>
        <w:rPr>
          <w:rFonts w:hint="default"/>
          <w:lang w:val="en-US" w:eastAsia="zh-CN"/>
        </w:rPr>
      </w:pPr>
    </w:p>
    <w:p w14:paraId="488C9F7C">
      <w:pPr>
        <w:rPr>
          <w:rFonts w:hint="default"/>
          <w:lang w:val="en-US" w:eastAsia="zh-CN"/>
        </w:rPr>
      </w:pPr>
    </w:p>
    <w:p w14:paraId="3AA659B9">
      <w:pPr>
        <w:pStyle w:val="2"/>
        <w:numPr>
          <w:ilvl w:val="0"/>
          <w:numId w:val="0"/>
        </w:numPr>
        <w:ind w:leftChars="0"/>
        <w:jc w:val="center"/>
        <w:rPr>
          <w:rFonts w:hint="eastAsia" w:ascii="宋体" w:hAnsi="宋体" w:eastAsia="宋体" w:cs="宋体"/>
          <w:b/>
          <w:bCs/>
          <w:color w:val="000000"/>
          <w:kern w:val="0"/>
          <w:sz w:val="28"/>
          <w:szCs w:val="28"/>
          <w:highlight w:val="none"/>
          <w:lang w:val="en-US" w:eastAsia="zh-CN"/>
        </w:rPr>
      </w:pPr>
      <w:r>
        <w:rPr>
          <w:rFonts w:hint="eastAsia" w:ascii="宋体" w:hAnsi="宋体" w:eastAsia="宋体" w:cs="宋体"/>
          <w:b/>
          <w:bCs/>
          <w:color w:val="000000"/>
          <w:kern w:val="0"/>
          <w:sz w:val="28"/>
          <w:szCs w:val="28"/>
          <w:highlight w:val="none"/>
          <w:lang w:val="en-US" w:eastAsia="zh-CN"/>
        </w:rPr>
        <w:t>六、</w:t>
      </w:r>
      <w:bookmarkStart w:id="19" w:name="_Hlk142248866"/>
      <w:r>
        <w:rPr>
          <w:rFonts w:hint="eastAsia" w:ascii="宋体" w:hAnsi="宋体" w:eastAsia="宋体" w:cs="宋体"/>
          <w:b/>
          <w:bCs/>
          <w:color w:val="000000"/>
          <w:kern w:val="0"/>
          <w:sz w:val="28"/>
          <w:szCs w:val="28"/>
          <w:highlight w:val="none"/>
          <w:lang w:val="en-US" w:eastAsia="zh-CN"/>
        </w:rPr>
        <w:t>投标保证金</w:t>
      </w:r>
    </w:p>
    <w:p w14:paraId="73D1CEE2">
      <w:pPr>
        <w:rPr>
          <w:rFonts w:hint="eastAsia" w:ascii="宋体" w:hAnsi="宋体" w:cs="宋体"/>
          <w:color w:val="000000"/>
        </w:rPr>
      </w:pPr>
    </w:p>
    <w:p w14:paraId="7146B3B8">
      <w:pPr>
        <w:spacing w:line="360" w:lineRule="auto"/>
        <w:rPr>
          <w:b/>
          <w:bCs/>
        </w:rPr>
      </w:pPr>
      <w:r>
        <w:rPr>
          <w:rFonts w:hint="eastAsia"/>
          <w:b/>
          <w:bCs/>
        </w:rPr>
        <w:t>如采用电汇、转账方式，提供汇款转账凭证。</w:t>
      </w:r>
    </w:p>
    <w:p w14:paraId="630A0918">
      <w:pPr>
        <w:spacing w:line="360" w:lineRule="auto"/>
        <w:rPr>
          <w:b/>
          <w:bCs/>
        </w:rPr>
      </w:pPr>
      <w:bookmarkStart w:id="20" w:name="_Hlk133298525"/>
      <w:r>
        <w:rPr>
          <w:rFonts w:hint="eastAsia"/>
          <w:b/>
          <w:bCs/>
        </w:rPr>
        <w:t>如采用保函方式，提供银行保函、保证保险、担保保函等形式。</w:t>
      </w:r>
    </w:p>
    <w:bookmarkEnd w:id="20"/>
    <w:p w14:paraId="52D3C82F">
      <w:pPr>
        <w:adjustRightInd w:val="0"/>
        <w:snapToGrid w:val="0"/>
        <w:spacing w:line="360" w:lineRule="auto"/>
        <w:jc w:val="center"/>
        <w:rPr>
          <w:rFonts w:hint="eastAsia" w:ascii="黑体" w:hAnsi="黑体" w:eastAsia="黑体"/>
          <w:color w:val="000000"/>
          <w:sz w:val="24"/>
        </w:rPr>
      </w:pPr>
    </w:p>
    <w:p w14:paraId="60AB592D">
      <w:pPr>
        <w:adjustRightInd w:val="0"/>
        <w:snapToGrid w:val="0"/>
        <w:spacing w:line="360" w:lineRule="auto"/>
        <w:jc w:val="center"/>
        <w:rPr>
          <w:rFonts w:ascii="黑体" w:hAnsi="黑体" w:eastAsia="黑体"/>
          <w:color w:val="000000"/>
          <w:sz w:val="24"/>
        </w:rPr>
      </w:pPr>
      <w:r>
        <w:rPr>
          <w:rFonts w:hint="eastAsia" w:ascii="黑体" w:hAnsi="黑体" w:eastAsia="黑体"/>
          <w:color w:val="000000"/>
          <w:sz w:val="24"/>
        </w:rPr>
        <w:t>投标保函</w:t>
      </w:r>
    </w:p>
    <w:p w14:paraId="0582518A">
      <w:pPr>
        <w:wordWrap w:val="0"/>
        <w:adjustRightInd w:val="0"/>
        <w:snapToGrid w:val="0"/>
        <w:spacing w:line="360" w:lineRule="auto"/>
        <w:jc w:val="right"/>
        <w:rPr>
          <w:rFonts w:ascii="宋体" w:hAnsi="宋体"/>
          <w:color w:val="000000"/>
          <w:szCs w:val="21"/>
          <w:u w:val="single"/>
        </w:rPr>
      </w:pPr>
      <w:r>
        <w:rPr>
          <w:rFonts w:hint="eastAsia" w:ascii="宋体" w:hAnsi="宋体"/>
          <w:color w:val="000000"/>
          <w:szCs w:val="21"/>
        </w:rPr>
        <w:t xml:space="preserve"> </w:t>
      </w:r>
      <w:r>
        <w:rPr>
          <w:rFonts w:ascii="宋体" w:hAnsi="宋体"/>
          <w:color w:val="000000"/>
          <w:szCs w:val="21"/>
        </w:rPr>
        <w:t xml:space="preserve"> </w:t>
      </w:r>
      <w:r>
        <w:rPr>
          <w:rFonts w:hint="eastAsia" w:ascii="宋体" w:hAnsi="宋体"/>
          <w:color w:val="000000"/>
          <w:szCs w:val="21"/>
        </w:rPr>
        <w:t>编号：</w:t>
      </w:r>
      <w:r>
        <w:rPr>
          <w:rFonts w:hint="eastAsia" w:ascii="宋体" w:hAnsi="宋体"/>
          <w:color w:val="000000"/>
          <w:szCs w:val="21"/>
          <w:u w:val="single"/>
        </w:rPr>
        <w:t xml:space="preserve"> </w:t>
      </w:r>
      <w:r>
        <w:rPr>
          <w:rFonts w:ascii="宋体" w:hAnsi="宋体"/>
          <w:color w:val="000000"/>
          <w:szCs w:val="21"/>
          <w:u w:val="single"/>
        </w:rPr>
        <w:t xml:space="preserve">        </w:t>
      </w:r>
    </w:p>
    <w:p w14:paraId="32739322">
      <w:pPr>
        <w:adjustRightInd w:val="0"/>
        <w:snapToGrid w:val="0"/>
        <w:spacing w:line="360" w:lineRule="auto"/>
        <w:jc w:val="center"/>
        <w:rPr>
          <w:rFonts w:ascii="宋体" w:hAnsi="宋体"/>
          <w:color w:val="000000"/>
          <w:szCs w:val="21"/>
        </w:rPr>
      </w:pPr>
    </w:p>
    <w:p w14:paraId="27699BD0">
      <w:pPr>
        <w:spacing w:line="360" w:lineRule="auto"/>
        <w:rPr>
          <w:rFonts w:ascii="宋体" w:hAnsi="宋体"/>
          <w:color w:val="000000"/>
          <w:szCs w:val="21"/>
          <w:u w:val="single"/>
        </w:rPr>
      </w:pPr>
      <w:r>
        <w:rPr>
          <w:rFonts w:hint="eastAsia" w:ascii="宋体" w:hAnsi="宋体"/>
          <w:color w:val="000000"/>
          <w:szCs w:val="21"/>
        </w:rPr>
        <w:t>致：</w:t>
      </w:r>
      <w:r>
        <w:rPr>
          <w:rFonts w:hint="eastAsia" w:ascii="宋体" w:hAnsi="宋体"/>
          <w:color w:val="000000"/>
          <w:szCs w:val="21"/>
          <w:u w:val="single"/>
        </w:rPr>
        <w:t xml:space="preserve">                 </w:t>
      </w:r>
    </w:p>
    <w:p w14:paraId="6290C136">
      <w:pPr>
        <w:spacing w:line="360" w:lineRule="auto"/>
        <w:ind w:firstLine="420" w:firstLineChars="200"/>
        <w:rPr>
          <w:rFonts w:ascii="宋体" w:hAnsi="宋体"/>
          <w:color w:val="auto"/>
          <w:szCs w:val="21"/>
        </w:rPr>
      </w:pPr>
      <w:r>
        <w:rPr>
          <w:rFonts w:hint="eastAsia" w:ascii="宋体" w:hAnsi="宋体"/>
          <w:color w:val="auto"/>
          <w:szCs w:val="21"/>
        </w:rPr>
        <w:t>鉴于：</w:t>
      </w:r>
      <w:r>
        <w:rPr>
          <w:rFonts w:hint="eastAsia" w:ascii="宋体" w:hAnsi="宋体"/>
          <w:color w:val="auto"/>
          <w:szCs w:val="21"/>
          <w:u w:val="single"/>
        </w:rPr>
        <w:t xml:space="preserve">                         </w:t>
      </w:r>
      <w:r>
        <w:rPr>
          <w:rFonts w:hint="eastAsia" w:ascii="宋体" w:hAnsi="宋体"/>
          <w:color w:val="auto"/>
          <w:szCs w:val="21"/>
        </w:rPr>
        <w:t>（下称“投标人”）根据贵方发出的编号为</w:t>
      </w:r>
      <w:r>
        <w:rPr>
          <w:rFonts w:hint="eastAsia" w:ascii="宋体" w:hAnsi="宋体"/>
          <w:color w:val="auto"/>
          <w:szCs w:val="21"/>
          <w:u w:val="single"/>
        </w:rPr>
        <w:t xml:space="preserve">                </w:t>
      </w:r>
      <w:r>
        <w:rPr>
          <w:rFonts w:hint="eastAsia" w:ascii="宋体" w:hAnsi="宋体"/>
          <w:color w:val="auto"/>
          <w:szCs w:val="21"/>
        </w:rPr>
        <w:t>的</w:t>
      </w:r>
      <w:r>
        <w:rPr>
          <w:rFonts w:hint="eastAsia" w:ascii="宋体" w:hAnsi="宋体"/>
          <w:color w:val="auto"/>
          <w:szCs w:val="21"/>
          <w:lang w:val="en-US" w:eastAsia="zh-CN"/>
        </w:rPr>
        <w:t>竞价文件</w:t>
      </w:r>
      <w:r>
        <w:rPr>
          <w:rFonts w:hint="eastAsia" w:ascii="宋体" w:hAnsi="宋体"/>
          <w:color w:val="auto"/>
          <w:szCs w:val="21"/>
        </w:rPr>
        <w:t>拟向贵方投标承接</w:t>
      </w:r>
      <w:r>
        <w:rPr>
          <w:rFonts w:hint="eastAsia" w:ascii="宋体" w:hAnsi="宋体"/>
          <w:color w:val="auto"/>
          <w:szCs w:val="21"/>
          <w:u w:val="single"/>
        </w:rPr>
        <w:t xml:space="preserve">            </w:t>
      </w:r>
      <w:r>
        <w:rPr>
          <w:rFonts w:hint="eastAsia" w:ascii="宋体" w:hAnsi="宋体"/>
          <w:color w:val="auto"/>
          <w:szCs w:val="21"/>
        </w:rPr>
        <w:t>项目。根据</w:t>
      </w:r>
      <w:r>
        <w:rPr>
          <w:rFonts w:hint="eastAsia" w:ascii="宋体" w:hAnsi="宋体"/>
          <w:color w:val="auto"/>
          <w:szCs w:val="21"/>
          <w:lang w:val="en-US" w:eastAsia="zh-CN"/>
        </w:rPr>
        <w:t>竞价文件</w:t>
      </w:r>
      <w:r>
        <w:rPr>
          <w:rFonts w:hint="eastAsia" w:ascii="宋体" w:hAnsi="宋体"/>
          <w:color w:val="auto"/>
          <w:szCs w:val="21"/>
        </w:rPr>
        <w:t>，投标人需向贵方提交投标保函。</w:t>
      </w:r>
    </w:p>
    <w:p w14:paraId="724F6EC1">
      <w:pPr>
        <w:spacing w:line="360" w:lineRule="auto"/>
        <w:ind w:firstLine="420" w:firstLineChars="200"/>
        <w:rPr>
          <w:rFonts w:ascii="宋体" w:hAnsi="宋体"/>
          <w:color w:val="auto"/>
          <w:szCs w:val="21"/>
        </w:rPr>
      </w:pPr>
      <w:r>
        <w:rPr>
          <w:rFonts w:hint="eastAsia" w:ascii="宋体" w:hAnsi="宋体"/>
          <w:color w:val="auto"/>
          <w:szCs w:val="21"/>
        </w:rPr>
        <w:t>根据保函申请人</w:t>
      </w:r>
      <w:r>
        <w:rPr>
          <w:rFonts w:hint="eastAsia" w:ascii="宋体" w:hAnsi="宋体"/>
          <w:color w:val="auto"/>
          <w:szCs w:val="21"/>
          <w:u w:val="single"/>
        </w:rPr>
        <w:t xml:space="preserve">                  </w:t>
      </w:r>
      <w:r>
        <w:rPr>
          <w:rFonts w:hint="eastAsia" w:ascii="宋体" w:hAnsi="宋体"/>
          <w:color w:val="auto"/>
          <w:szCs w:val="21"/>
        </w:rPr>
        <w:t>的申请，我单位（下称“保证人”）在此向贵方（下称“受益人”）开立不可撤销，担保金额累计不超过</w:t>
      </w:r>
      <w:r>
        <w:rPr>
          <w:rFonts w:hint="eastAsia" w:ascii="宋体" w:hAnsi="宋体"/>
          <w:color w:val="auto"/>
          <w:szCs w:val="21"/>
          <w:u w:val="single"/>
        </w:rPr>
        <w:t xml:space="preserve">      </w:t>
      </w:r>
      <w:r>
        <w:rPr>
          <w:rFonts w:hint="eastAsia" w:ascii="宋体" w:hAnsi="宋体"/>
          <w:color w:val="auto"/>
          <w:szCs w:val="21"/>
        </w:rPr>
        <w:t>（币种）</w:t>
      </w:r>
      <w:r>
        <w:rPr>
          <w:rFonts w:hint="eastAsia" w:ascii="宋体" w:hAnsi="宋体"/>
          <w:color w:val="auto"/>
          <w:szCs w:val="21"/>
          <w:u w:val="single"/>
        </w:rPr>
        <w:t xml:space="preserve">                        </w:t>
      </w:r>
      <w:r>
        <w:rPr>
          <w:rFonts w:hint="eastAsia" w:ascii="宋体" w:hAnsi="宋体"/>
          <w:color w:val="auto"/>
          <w:szCs w:val="21"/>
        </w:rPr>
        <w:t>元（大写）的投标保函（下称“本保函”）。</w:t>
      </w:r>
    </w:p>
    <w:p w14:paraId="5C6DBE21">
      <w:pPr>
        <w:spacing w:line="360" w:lineRule="auto"/>
        <w:ind w:firstLine="420" w:firstLineChars="200"/>
        <w:rPr>
          <w:rFonts w:ascii="宋体" w:hAnsi="宋体"/>
          <w:color w:val="auto"/>
          <w:szCs w:val="21"/>
        </w:rPr>
      </w:pPr>
      <w:r>
        <w:rPr>
          <w:rFonts w:hint="eastAsia" w:ascii="宋体" w:hAnsi="宋体"/>
          <w:color w:val="auto"/>
          <w:szCs w:val="21"/>
        </w:rPr>
        <w:t>一、</w:t>
      </w:r>
      <w:r>
        <w:rPr>
          <w:rFonts w:hint="eastAsia" w:ascii="宋体" w:hAnsi="宋体"/>
          <w:b/>
          <w:color w:val="auto"/>
          <w:szCs w:val="21"/>
        </w:rPr>
        <w:t>本保函为独立保函，见索即付。</w:t>
      </w:r>
      <w:r>
        <w:rPr>
          <w:rFonts w:hint="eastAsia" w:ascii="宋体" w:hAnsi="宋体"/>
          <w:color w:val="auto"/>
          <w:szCs w:val="21"/>
        </w:rPr>
        <w:t>保证人承诺，在本保函有效期内收到受益人提交的索赔文件且符合本保函约定的，保证人将在收到索赔文件次日起十个工作日内在担保金额内向受益人付款。索赔文件约定如下：</w:t>
      </w:r>
    </w:p>
    <w:p w14:paraId="32C044AE">
      <w:pPr>
        <w:spacing w:line="360" w:lineRule="auto"/>
        <w:ind w:firstLine="420" w:firstLineChars="200"/>
        <w:rPr>
          <w:rFonts w:ascii="宋体" w:hAnsi="宋体"/>
          <w:color w:val="auto"/>
          <w:szCs w:val="21"/>
        </w:rPr>
      </w:pPr>
      <w:r>
        <w:rPr>
          <w:rFonts w:hint="eastAsia" w:ascii="宋体" w:hAnsi="宋体"/>
          <w:color w:val="auto"/>
          <w:szCs w:val="21"/>
        </w:rPr>
        <w:t>1.经受益人有权签字人签字、加盖受益人公章的书面索赔声明正本，索赔声明须注明本保函编号并申明如下事实：</w:t>
      </w:r>
    </w:p>
    <w:p w14:paraId="0E0020FA">
      <w:pPr>
        <w:spacing w:line="360" w:lineRule="auto"/>
        <w:ind w:firstLine="570"/>
        <w:rPr>
          <w:rFonts w:ascii="宋体" w:hAnsi="宋体"/>
          <w:color w:val="auto"/>
          <w:szCs w:val="21"/>
        </w:rPr>
      </w:pPr>
      <w:r>
        <w:rPr>
          <w:rFonts w:hint="eastAsia" w:ascii="宋体" w:hAnsi="宋体"/>
          <w:color w:val="auto"/>
          <w:szCs w:val="21"/>
        </w:rPr>
        <w:t>（1）投标人在投标有效期内撤销投标；或</w:t>
      </w:r>
    </w:p>
    <w:p w14:paraId="41C0ACE1">
      <w:pPr>
        <w:spacing w:line="360" w:lineRule="auto"/>
        <w:ind w:firstLine="570"/>
        <w:rPr>
          <w:rFonts w:ascii="宋体" w:hAnsi="宋体"/>
          <w:color w:val="auto"/>
          <w:szCs w:val="21"/>
        </w:rPr>
      </w:pPr>
      <w:r>
        <w:rPr>
          <w:rFonts w:hint="eastAsia" w:ascii="宋体" w:hAnsi="宋体"/>
          <w:color w:val="auto"/>
          <w:szCs w:val="21"/>
        </w:rPr>
        <w:t>（2）投标人中标后未与受益人签约；或</w:t>
      </w:r>
    </w:p>
    <w:p w14:paraId="73233BC4">
      <w:pPr>
        <w:spacing w:line="360" w:lineRule="auto"/>
        <w:ind w:firstLine="570"/>
        <w:rPr>
          <w:rFonts w:ascii="宋体" w:hAnsi="宋体"/>
          <w:color w:val="auto"/>
          <w:szCs w:val="21"/>
        </w:rPr>
      </w:pPr>
      <w:r>
        <w:rPr>
          <w:rFonts w:hint="eastAsia" w:ascii="宋体" w:hAnsi="宋体"/>
          <w:color w:val="auto"/>
          <w:szCs w:val="21"/>
        </w:rPr>
        <w:t>（3）投标人中标后未向受益人缴纳履约保证金或提交可接受的履约保函。</w:t>
      </w:r>
    </w:p>
    <w:p w14:paraId="59E4DF71">
      <w:pPr>
        <w:spacing w:line="360" w:lineRule="auto"/>
        <w:ind w:firstLine="420" w:firstLineChars="200"/>
        <w:rPr>
          <w:rFonts w:ascii="宋体" w:hAnsi="宋体"/>
          <w:color w:val="000000"/>
          <w:szCs w:val="21"/>
        </w:rPr>
      </w:pPr>
      <w:r>
        <w:rPr>
          <w:rFonts w:hint="eastAsia" w:ascii="宋体" w:hAnsi="宋体"/>
          <w:color w:val="000000"/>
          <w:szCs w:val="21"/>
        </w:rPr>
        <w:t>2.本保函正本原件。</w:t>
      </w:r>
    </w:p>
    <w:p w14:paraId="7170D61D">
      <w:pPr>
        <w:spacing w:line="360" w:lineRule="auto"/>
        <w:ind w:firstLine="422" w:firstLineChars="200"/>
        <w:rPr>
          <w:rFonts w:ascii="宋体" w:hAnsi="宋体"/>
          <w:b/>
          <w:color w:val="000000"/>
          <w:szCs w:val="21"/>
          <w:u w:val="single"/>
        </w:rPr>
      </w:pPr>
      <w:r>
        <w:rPr>
          <w:rFonts w:hint="eastAsia" w:ascii="宋体" w:hAnsi="宋体"/>
          <w:b/>
          <w:color w:val="000000"/>
          <w:szCs w:val="21"/>
        </w:rPr>
        <w:t>3.为确保索赔文件的真实性，索赔文件须经受益人开户行确认签字、盖章真实、有效并经其提交保证人柜台。</w:t>
      </w:r>
    </w:p>
    <w:p w14:paraId="4B520DD5">
      <w:pPr>
        <w:spacing w:line="360" w:lineRule="auto"/>
        <w:ind w:firstLine="422" w:firstLineChars="200"/>
        <w:rPr>
          <w:rFonts w:ascii="宋体" w:hAnsi="宋体"/>
          <w:b/>
          <w:color w:val="000000"/>
          <w:szCs w:val="21"/>
        </w:rPr>
      </w:pPr>
      <w:r>
        <w:rPr>
          <w:rFonts w:hint="eastAsia" w:ascii="宋体" w:hAnsi="宋体"/>
          <w:b/>
          <w:color w:val="000000"/>
          <w:szCs w:val="21"/>
        </w:rPr>
        <w:t>二、受益人将主合同项下债权转让第三人时需经保证人书面同意，否则保证人在本保函项下的担保责任自动解除。</w:t>
      </w:r>
    </w:p>
    <w:p w14:paraId="38DE3450">
      <w:pPr>
        <w:spacing w:line="360" w:lineRule="auto"/>
        <w:ind w:firstLine="420" w:firstLineChars="200"/>
        <w:rPr>
          <w:rFonts w:ascii="宋体" w:hAnsi="宋体"/>
          <w:color w:val="000000"/>
          <w:szCs w:val="21"/>
        </w:rPr>
      </w:pPr>
      <w:r>
        <w:rPr>
          <w:rFonts w:hint="eastAsia" w:ascii="宋体" w:hAnsi="宋体"/>
          <w:color w:val="000000"/>
          <w:szCs w:val="21"/>
        </w:rPr>
        <w:t>三、未经保证人书面同意，本保函不得转让、质押。</w:t>
      </w:r>
    </w:p>
    <w:p w14:paraId="25135DDD">
      <w:pPr>
        <w:spacing w:line="360" w:lineRule="auto"/>
        <w:ind w:firstLine="420" w:firstLineChars="200"/>
        <w:rPr>
          <w:rFonts w:ascii="宋体" w:hAnsi="宋体"/>
          <w:color w:val="000000"/>
          <w:szCs w:val="21"/>
        </w:rPr>
      </w:pPr>
      <w:r>
        <w:rPr>
          <w:rFonts w:hint="eastAsia" w:ascii="宋体" w:hAnsi="宋体"/>
          <w:color w:val="000000"/>
          <w:szCs w:val="21"/>
        </w:rPr>
        <w:t xml:space="preserve">四、本保函一经开立即生效，于 </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保证人对公营业时间结束时失效（若该日为非营业时间，则以该日之前的最后一个营业日为准）。本保函失效后，受益人应立即将本保函正本原件退回保证人，但无论是否退回，本保函自失效日起均视为自动失效，保证人在本保函项下的保证责任和义务自动解除。</w:t>
      </w:r>
    </w:p>
    <w:p w14:paraId="2B113C7B">
      <w:pPr>
        <w:spacing w:line="360" w:lineRule="auto"/>
        <w:ind w:firstLine="420" w:firstLineChars="200"/>
        <w:rPr>
          <w:rFonts w:ascii="宋体" w:hAnsi="宋体"/>
          <w:b/>
          <w:color w:val="000000"/>
          <w:szCs w:val="21"/>
        </w:rPr>
      </w:pPr>
      <w:r>
        <w:rPr>
          <w:rFonts w:hint="eastAsia" w:ascii="宋体" w:hAnsi="宋体"/>
          <w:color w:val="000000"/>
          <w:szCs w:val="21"/>
        </w:rPr>
        <w:t>五、本保函适用中华人民共和国法律，受中华人民共和国法律管辖。在本保函履行期间，如发生争议，各当事人首先应协商解决。</w:t>
      </w:r>
      <w:r>
        <w:rPr>
          <w:rFonts w:hint="eastAsia" w:ascii="宋体" w:hAnsi="宋体"/>
          <w:b/>
          <w:color w:val="000000"/>
          <w:szCs w:val="21"/>
        </w:rPr>
        <w:t>协商不能解决的</w:t>
      </w:r>
      <w:r>
        <w:rPr>
          <w:rFonts w:hint="eastAsia" w:ascii="宋体" w:hAnsi="宋体"/>
          <w:color w:val="000000"/>
          <w:szCs w:val="21"/>
        </w:rPr>
        <w:t>，</w:t>
      </w:r>
      <w:r>
        <w:rPr>
          <w:rFonts w:hint="eastAsia" w:ascii="宋体" w:hAnsi="宋体"/>
          <w:b/>
          <w:color w:val="000000"/>
          <w:szCs w:val="21"/>
        </w:rPr>
        <w:t>任何一方应向保证人所在地有管辖权的法院提起诉讼。</w:t>
      </w:r>
    </w:p>
    <w:p w14:paraId="45335B29">
      <w:pPr>
        <w:spacing w:line="360" w:lineRule="auto"/>
        <w:rPr>
          <w:rFonts w:ascii="宋体" w:hAnsi="宋体"/>
          <w:color w:val="000000"/>
          <w:szCs w:val="21"/>
          <w:u w:val="single"/>
        </w:rPr>
      </w:pPr>
      <w:r>
        <w:rPr>
          <w:rFonts w:hint="eastAsia" w:ascii="宋体" w:hAnsi="宋体"/>
          <w:color w:val="000000"/>
          <w:szCs w:val="21"/>
        </w:rPr>
        <w:t xml:space="preserve">    </w:t>
      </w:r>
    </w:p>
    <w:p w14:paraId="74A33FB9">
      <w:pPr>
        <w:spacing w:line="360" w:lineRule="auto"/>
        <w:jc w:val="left"/>
        <w:rPr>
          <w:rFonts w:ascii="宋体" w:hAnsi="宋体"/>
          <w:color w:val="000000"/>
          <w:szCs w:val="21"/>
        </w:rPr>
      </w:pPr>
      <w:r>
        <w:rPr>
          <w:rFonts w:hint="eastAsia" w:ascii="宋体" w:hAnsi="宋体"/>
          <w:color w:val="000000"/>
          <w:szCs w:val="21"/>
        </w:rPr>
        <w:t>保证人：</w:t>
      </w:r>
    </w:p>
    <w:p w14:paraId="15FFFF0E">
      <w:pPr>
        <w:spacing w:line="360" w:lineRule="auto"/>
        <w:jc w:val="left"/>
        <w:rPr>
          <w:rFonts w:ascii="宋体" w:hAnsi="宋体"/>
          <w:color w:val="000000"/>
          <w:szCs w:val="21"/>
        </w:rPr>
      </w:pPr>
      <w:r>
        <w:rPr>
          <w:rFonts w:hint="eastAsia" w:ascii="宋体" w:hAnsi="宋体"/>
          <w:color w:val="000000"/>
          <w:szCs w:val="21"/>
        </w:rPr>
        <w:t>（</w:t>
      </w:r>
      <w:r>
        <w:rPr>
          <w:rFonts w:ascii="宋体" w:hAnsi="宋体"/>
          <w:color w:val="000000"/>
          <w:szCs w:val="21"/>
        </w:rPr>
        <w:t>签章</w:t>
      </w:r>
      <w:r>
        <w:rPr>
          <w:rFonts w:hint="eastAsia" w:ascii="宋体" w:hAnsi="宋体"/>
          <w:color w:val="000000"/>
          <w:szCs w:val="21"/>
        </w:rPr>
        <w:t>）</w:t>
      </w:r>
    </w:p>
    <w:p w14:paraId="717036F7">
      <w:pPr>
        <w:spacing w:line="360" w:lineRule="auto"/>
        <w:jc w:val="left"/>
        <w:rPr>
          <w:rFonts w:ascii="宋体" w:hAnsi="宋体"/>
          <w:color w:val="000000"/>
          <w:szCs w:val="21"/>
        </w:rPr>
      </w:pPr>
    </w:p>
    <w:p w14:paraId="7AAC7F2B">
      <w:pPr>
        <w:spacing w:line="360" w:lineRule="auto"/>
        <w:jc w:val="left"/>
        <w:rPr>
          <w:rFonts w:ascii="宋体" w:hAnsi="宋体"/>
          <w:color w:val="000000"/>
          <w:szCs w:val="21"/>
        </w:rPr>
      </w:pPr>
      <w:r>
        <w:rPr>
          <w:rFonts w:hint="eastAsia" w:ascii="宋体" w:hAnsi="宋体"/>
          <w:color w:val="000000"/>
          <w:szCs w:val="21"/>
        </w:rPr>
        <w:t>有权签字人：</w:t>
      </w:r>
    </w:p>
    <w:p w14:paraId="0513D17B">
      <w:pPr>
        <w:spacing w:line="360" w:lineRule="auto"/>
        <w:jc w:val="left"/>
        <w:rPr>
          <w:rFonts w:ascii="宋体" w:hAnsi="宋体"/>
          <w:color w:val="000000"/>
          <w:szCs w:val="21"/>
        </w:rPr>
      </w:pPr>
      <w:r>
        <w:rPr>
          <w:rFonts w:hint="eastAsia" w:ascii="宋体" w:hAnsi="宋体"/>
          <w:color w:val="000000"/>
          <w:szCs w:val="21"/>
        </w:rPr>
        <w:t>开具日期：</w:t>
      </w:r>
    </w:p>
    <w:p w14:paraId="55177A70">
      <w:pPr>
        <w:spacing w:line="360" w:lineRule="auto"/>
        <w:ind w:right="26"/>
        <w:jc w:val="right"/>
        <w:rPr>
          <w:rFonts w:ascii="宋体" w:hAnsi="宋体"/>
          <w:color w:val="000000"/>
          <w:szCs w:val="21"/>
        </w:rPr>
      </w:pP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4E94671E">
      <w:pPr>
        <w:spacing w:line="360" w:lineRule="auto"/>
        <w:rPr>
          <w:rFonts w:ascii="宋体" w:hAnsi="宋体"/>
          <w:color w:val="000000"/>
          <w:szCs w:val="21"/>
        </w:rPr>
      </w:pPr>
      <w:r>
        <w:rPr>
          <w:rFonts w:hint="eastAsia" w:ascii="宋体" w:hAnsi="宋体"/>
          <w:color w:val="000000"/>
          <w:szCs w:val="21"/>
        </w:rPr>
        <w:t xml:space="preserve">注： </w:t>
      </w:r>
    </w:p>
    <w:p w14:paraId="738CF030">
      <w:pPr>
        <w:spacing w:line="360" w:lineRule="auto"/>
        <w:ind w:firstLine="420" w:firstLineChars="200"/>
        <w:rPr>
          <w:rFonts w:ascii="宋体" w:hAnsi="宋体"/>
          <w:color w:val="000000"/>
          <w:szCs w:val="21"/>
        </w:rPr>
      </w:pPr>
      <w:r>
        <w:rPr>
          <w:rFonts w:hint="eastAsia" w:ascii="宋体" w:hAnsi="宋体"/>
          <w:color w:val="000000"/>
          <w:szCs w:val="21"/>
        </w:rPr>
        <w:t xml:space="preserve">1.允许投标人实际开具的银行保函或担保机构或保证保险机构出具的担保的格式与本文件提供的格式有所不同，但不得更改本文件提供的银行保函或担保格式中的实质性内容。 </w:t>
      </w:r>
    </w:p>
    <w:p w14:paraId="1EE0FEAB">
      <w:pPr>
        <w:spacing w:line="360" w:lineRule="auto"/>
        <w:ind w:firstLine="420" w:firstLineChars="200"/>
        <w:rPr>
          <w:rFonts w:ascii="方正仿宋" w:eastAsia="方正仿宋"/>
          <w:color w:val="000000"/>
          <w:sz w:val="28"/>
          <w:szCs w:val="28"/>
        </w:rPr>
      </w:pPr>
      <w:r>
        <w:rPr>
          <w:rFonts w:hint="eastAsia" w:ascii="宋体" w:hAnsi="宋体"/>
          <w:color w:val="000000"/>
          <w:szCs w:val="21"/>
        </w:rPr>
        <w:t>2.投标人开具的银行保函（或担保机构担保或保证保险）必须具有明确有效的查询途径（网址链接及查询方式）。</w:t>
      </w:r>
      <w:bookmarkEnd w:id="19"/>
    </w:p>
    <w:p w14:paraId="080A3B86">
      <w:pPr>
        <w:rPr>
          <w:rFonts w:hint="default"/>
          <w:lang w:val="en-US" w:eastAsia="zh-CN"/>
        </w:rPr>
      </w:pPr>
    </w:p>
    <w:p w14:paraId="5BB58333">
      <w:pPr>
        <w:numPr>
          <w:ilvl w:val="0"/>
          <w:numId w:val="0"/>
        </w:numPr>
        <w:ind w:leftChars="0"/>
        <w:rPr>
          <w:rFonts w:hint="eastAsia"/>
          <w:lang w:val="en-US" w:eastAsia="zh-CN"/>
        </w:rPr>
      </w:pPr>
    </w:p>
    <w:p w14:paraId="3EAC30CB">
      <w:pPr>
        <w:numPr>
          <w:ilvl w:val="0"/>
          <w:numId w:val="0"/>
        </w:numPr>
        <w:ind w:leftChars="0"/>
        <w:rPr>
          <w:rFonts w:hint="eastAsia"/>
          <w:lang w:val="en-US" w:eastAsia="zh-CN"/>
        </w:rPr>
      </w:pPr>
    </w:p>
    <w:p w14:paraId="06D657BA">
      <w:pPr>
        <w:numPr>
          <w:ilvl w:val="0"/>
          <w:numId w:val="0"/>
        </w:numPr>
        <w:ind w:leftChars="0"/>
        <w:rPr>
          <w:rFonts w:hint="eastAsia"/>
          <w:lang w:val="en-US" w:eastAsia="zh-CN"/>
        </w:rPr>
      </w:pPr>
    </w:p>
    <w:p w14:paraId="47A2FE66">
      <w:pPr>
        <w:numPr>
          <w:ilvl w:val="0"/>
          <w:numId w:val="0"/>
        </w:numPr>
        <w:ind w:leftChars="0"/>
        <w:rPr>
          <w:rFonts w:hint="eastAsia"/>
          <w:lang w:val="en-US" w:eastAsia="zh-CN"/>
        </w:rPr>
      </w:pPr>
    </w:p>
    <w:p w14:paraId="3186A6F1">
      <w:pPr>
        <w:numPr>
          <w:ilvl w:val="0"/>
          <w:numId w:val="0"/>
        </w:numPr>
        <w:ind w:leftChars="0"/>
        <w:rPr>
          <w:rFonts w:hint="eastAsia"/>
          <w:lang w:val="en-US" w:eastAsia="zh-CN"/>
        </w:rPr>
      </w:pPr>
    </w:p>
    <w:p w14:paraId="1F26DD4E">
      <w:pPr>
        <w:numPr>
          <w:ilvl w:val="0"/>
          <w:numId w:val="0"/>
        </w:numPr>
        <w:ind w:leftChars="0"/>
        <w:rPr>
          <w:rFonts w:hint="eastAsia"/>
          <w:lang w:val="en-US" w:eastAsia="zh-CN"/>
        </w:rPr>
      </w:pPr>
    </w:p>
    <w:p w14:paraId="2D6B0E96">
      <w:pPr>
        <w:numPr>
          <w:ilvl w:val="0"/>
          <w:numId w:val="0"/>
        </w:numPr>
        <w:ind w:leftChars="0"/>
        <w:rPr>
          <w:rFonts w:hint="eastAsia"/>
          <w:lang w:val="en-US" w:eastAsia="zh-CN"/>
        </w:rPr>
      </w:pPr>
    </w:p>
    <w:p w14:paraId="4CC4FCB0">
      <w:pPr>
        <w:numPr>
          <w:ilvl w:val="0"/>
          <w:numId w:val="0"/>
        </w:numPr>
        <w:ind w:leftChars="0"/>
        <w:rPr>
          <w:rFonts w:hint="eastAsia"/>
          <w:lang w:val="en-US" w:eastAsia="zh-CN"/>
        </w:rPr>
      </w:pPr>
    </w:p>
    <w:p w14:paraId="3168C3A8">
      <w:pPr>
        <w:numPr>
          <w:ilvl w:val="0"/>
          <w:numId w:val="0"/>
        </w:numPr>
        <w:ind w:leftChars="0"/>
        <w:rPr>
          <w:rFonts w:hint="eastAsia"/>
          <w:lang w:val="en-US" w:eastAsia="zh-CN"/>
        </w:rPr>
      </w:pPr>
    </w:p>
    <w:p w14:paraId="57650CA3">
      <w:pPr>
        <w:numPr>
          <w:ilvl w:val="0"/>
          <w:numId w:val="0"/>
        </w:numPr>
        <w:ind w:leftChars="0"/>
        <w:rPr>
          <w:rFonts w:hint="eastAsia"/>
          <w:lang w:val="en-US" w:eastAsia="zh-CN"/>
        </w:rPr>
      </w:pPr>
    </w:p>
    <w:p w14:paraId="6EFCAD02">
      <w:pPr>
        <w:numPr>
          <w:ilvl w:val="0"/>
          <w:numId w:val="0"/>
        </w:numPr>
        <w:ind w:leftChars="0"/>
        <w:rPr>
          <w:rFonts w:hint="eastAsia"/>
          <w:lang w:val="en-US" w:eastAsia="zh-CN"/>
        </w:rPr>
      </w:pPr>
    </w:p>
    <w:p w14:paraId="072A1FA2">
      <w:pPr>
        <w:numPr>
          <w:ilvl w:val="0"/>
          <w:numId w:val="0"/>
        </w:numPr>
        <w:ind w:leftChars="0"/>
        <w:rPr>
          <w:rFonts w:hint="eastAsia"/>
          <w:lang w:val="en-US" w:eastAsia="zh-CN"/>
        </w:rPr>
      </w:pPr>
    </w:p>
    <w:p w14:paraId="1B9D9E1E">
      <w:pPr>
        <w:numPr>
          <w:ilvl w:val="0"/>
          <w:numId w:val="0"/>
        </w:numPr>
        <w:ind w:leftChars="0"/>
        <w:rPr>
          <w:rFonts w:hint="eastAsia"/>
          <w:lang w:val="en-US" w:eastAsia="zh-CN"/>
        </w:rPr>
      </w:pPr>
    </w:p>
    <w:p w14:paraId="261FFDE1">
      <w:pPr>
        <w:numPr>
          <w:ilvl w:val="0"/>
          <w:numId w:val="0"/>
        </w:numPr>
        <w:ind w:leftChars="0"/>
        <w:rPr>
          <w:rFonts w:hint="eastAsia"/>
          <w:lang w:val="en-US" w:eastAsia="zh-CN"/>
        </w:rPr>
      </w:pPr>
    </w:p>
    <w:p w14:paraId="735E40A9">
      <w:pPr>
        <w:numPr>
          <w:ilvl w:val="0"/>
          <w:numId w:val="0"/>
        </w:numPr>
        <w:ind w:leftChars="0"/>
        <w:rPr>
          <w:rFonts w:hint="eastAsia"/>
          <w:lang w:val="en-US" w:eastAsia="zh-CN"/>
        </w:rPr>
      </w:pPr>
    </w:p>
    <w:p w14:paraId="560705BC">
      <w:pPr>
        <w:numPr>
          <w:ilvl w:val="0"/>
          <w:numId w:val="0"/>
        </w:numPr>
        <w:ind w:leftChars="0"/>
        <w:rPr>
          <w:rFonts w:hint="eastAsia"/>
          <w:lang w:val="en-US" w:eastAsia="zh-CN"/>
        </w:rPr>
      </w:pPr>
    </w:p>
    <w:p w14:paraId="18C2DFF4">
      <w:pPr>
        <w:numPr>
          <w:ilvl w:val="0"/>
          <w:numId w:val="0"/>
        </w:numPr>
        <w:ind w:leftChars="0"/>
        <w:rPr>
          <w:rFonts w:hint="eastAsia"/>
          <w:lang w:val="en-US" w:eastAsia="zh-CN"/>
        </w:rPr>
      </w:pPr>
    </w:p>
    <w:p w14:paraId="75CD2A54">
      <w:pPr>
        <w:numPr>
          <w:ilvl w:val="0"/>
          <w:numId w:val="0"/>
        </w:numPr>
        <w:ind w:leftChars="0"/>
        <w:rPr>
          <w:rFonts w:hint="eastAsia"/>
          <w:lang w:val="en-US" w:eastAsia="zh-CN"/>
        </w:rPr>
      </w:pPr>
    </w:p>
    <w:p w14:paraId="37284575">
      <w:pPr>
        <w:numPr>
          <w:ilvl w:val="0"/>
          <w:numId w:val="0"/>
        </w:numPr>
        <w:ind w:leftChars="0"/>
        <w:rPr>
          <w:rFonts w:hint="eastAsia"/>
          <w:lang w:val="en-US" w:eastAsia="zh-CN"/>
        </w:rPr>
      </w:pPr>
    </w:p>
    <w:p w14:paraId="42598E44">
      <w:pPr>
        <w:numPr>
          <w:ilvl w:val="0"/>
          <w:numId w:val="0"/>
        </w:numPr>
        <w:ind w:leftChars="0"/>
        <w:rPr>
          <w:rFonts w:hint="eastAsia"/>
          <w:lang w:val="en-US" w:eastAsia="zh-CN"/>
        </w:rPr>
      </w:pPr>
    </w:p>
    <w:p w14:paraId="2BCDD332">
      <w:pPr>
        <w:numPr>
          <w:ilvl w:val="0"/>
          <w:numId w:val="0"/>
        </w:numPr>
        <w:ind w:leftChars="0"/>
        <w:rPr>
          <w:rFonts w:hint="eastAsia"/>
          <w:lang w:val="en-US" w:eastAsia="zh-CN"/>
        </w:rPr>
      </w:pPr>
    </w:p>
    <w:p w14:paraId="3D5AADA5">
      <w:pPr>
        <w:numPr>
          <w:ilvl w:val="0"/>
          <w:numId w:val="0"/>
        </w:numPr>
        <w:ind w:leftChars="0"/>
        <w:rPr>
          <w:rFonts w:hint="eastAsia"/>
          <w:lang w:val="en-US" w:eastAsia="zh-CN"/>
        </w:rPr>
      </w:pPr>
    </w:p>
    <w:p w14:paraId="300C28BF">
      <w:pPr>
        <w:numPr>
          <w:ilvl w:val="0"/>
          <w:numId w:val="0"/>
        </w:numPr>
        <w:ind w:leftChars="0"/>
        <w:rPr>
          <w:rFonts w:hint="eastAsia"/>
          <w:lang w:val="en-US" w:eastAsia="zh-CN"/>
        </w:rPr>
      </w:pPr>
    </w:p>
    <w:p w14:paraId="1405025F">
      <w:pPr>
        <w:numPr>
          <w:ilvl w:val="0"/>
          <w:numId w:val="0"/>
        </w:numPr>
        <w:ind w:leftChars="0"/>
        <w:rPr>
          <w:rFonts w:hint="eastAsia"/>
          <w:lang w:val="en-US" w:eastAsia="zh-CN"/>
        </w:rPr>
      </w:pPr>
    </w:p>
    <w:p w14:paraId="0A5F0B9D">
      <w:pPr>
        <w:numPr>
          <w:ilvl w:val="0"/>
          <w:numId w:val="0"/>
        </w:numPr>
        <w:ind w:leftChars="0"/>
        <w:rPr>
          <w:rFonts w:hint="eastAsia"/>
          <w:lang w:val="en-US" w:eastAsia="zh-CN"/>
        </w:rPr>
      </w:pPr>
    </w:p>
    <w:p w14:paraId="54714D1B">
      <w:pPr>
        <w:numPr>
          <w:ilvl w:val="0"/>
          <w:numId w:val="0"/>
        </w:numPr>
        <w:ind w:leftChars="0"/>
        <w:rPr>
          <w:rFonts w:hint="eastAsia"/>
          <w:lang w:val="en-US" w:eastAsia="zh-CN"/>
        </w:rPr>
      </w:pPr>
    </w:p>
    <w:p w14:paraId="474C58F9">
      <w:pPr>
        <w:numPr>
          <w:ilvl w:val="0"/>
          <w:numId w:val="0"/>
        </w:numPr>
        <w:ind w:leftChars="0"/>
        <w:rPr>
          <w:rFonts w:hint="eastAsia"/>
          <w:lang w:val="en-US" w:eastAsia="zh-CN"/>
        </w:rPr>
      </w:pPr>
    </w:p>
    <w:p w14:paraId="15DE74B2">
      <w:pPr>
        <w:numPr>
          <w:ilvl w:val="0"/>
          <w:numId w:val="0"/>
        </w:numPr>
        <w:ind w:leftChars="0"/>
        <w:rPr>
          <w:rFonts w:hint="eastAsia"/>
          <w:lang w:val="en-US" w:eastAsia="zh-CN"/>
        </w:rPr>
      </w:pPr>
    </w:p>
    <w:p w14:paraId="59F76149">
      <w:pPr>
        <w:numPr>
          <w:ilvl w:val="0"/>
          <w:numId w:val="0"/>
        </w:numPr>
        <w:ind w:leftChars="0"/>
        <w:rPr>
          <w:rFonts w:hint="eastAsia"/>
          <w:lang w:val="en-US" w:eastAsia="zh-CN"/>
        </w:rPr>
      </w:pPr>
    </w:p>
    <w:p w14:paraId="75235538">
      <w:pPr>
        <w:numPr>
          <w:ilvl w:val="0"/>
          <w:numId w:val="0"/>
        </w:numPr>
        <w:ind w:leftChars="0"/>
        <w:rPr>
          <w:rFonts w:hint="eastAsia"/>
          <w:lang w:val="en-US" w:eastAsia="zh-CN"/>
        </w:rPr>
      </w:pPr>
    </w:p>
    <w:p w14:paraId="076D1015">
      <w:pPr>
        <w:numPr>
          <w:ilvl w:val="0"/>
          <w:numId w:val="0"/>
        </w:numPr>
        <w:ind w:leftChars="0"/>
        <w:rPr>
          <w:rFonts w:hint="eastAsia"/>
          <w:lang w:val="en-US" w:eastAsia="zh-CN"/>
        </w:rPr>
      </w:pPr>
    </w:p>
    <w:p w14:paraId="6A53A7D8">
      <w:pPr>
        <w:numPr>
          <w:ilvl w:val="0"/>
          <w:numId w:val="0"/>
        </w:numPr>
        <w:ind w:leftChars="0"/>
        <w:rPr>
          <w:rFonts w:hint="eastAsia"/>
          <w:lang w:val="en-US" w:eastAsia="zh-CN"/>
        </w:rPr>
      </w:pPr>
    </w:p>
    <w:p w14:paraId="74AE984B">
      <w:pPr>
        <w:numPr>
          <w:ilvl w:val="0"/>
          <w:numId w:val="0"/>
        </w:numPr>
        <w:ind w:leftChars="0"/>
        <w:rPr>
          <w:rFonts w:hint="eastAsia"/>
          <w:lang w:val="en-US" w:eastAsia="zh-CN"/>
        </w:rPr>
      </w:pPr>
    </w:p>
    <w:p w14:paraId="55C8E472">
      <w:pPr>
        <w:numPr>
          <w:ilvl w:val="0"/>
          <w:numId w:val="0"/>
        </w:numPr>
        <w:ind w:leftChars="0"/>
        <w:rPr>
          <w:rFonts w:hint="eastAsia"/>
          <w:lang w:val="en-US" w:eastAsia="zh-CN"/>
        </w:rPr>
      </w:pPr>
    </w:p>
    <w:p w14:paraId="27F7130C">
      <w:pPr>
        <w:numPr>
          <w:ilvl w:val="0"/>
          <w:numId w:val="0"/>
        </w:numPr>
        <w:ind w:leftChars="0"/>
        <w:rPr>
          <w:rFonts w:hint="eastAsia"/>
          <w:lang w:val="en-US" w:eastAsia="zh-CN"/>
        </w:rPr>
      </w:pPr>
    </w:p>
    <w:p w14:paraId="13C4A06E">
      <w:pPr>
        <w:numPr>
          <w:ilvl w:val="0"/>
          <w:numId w:val="0"/>
        </w:numPr>
        <w:ind w:leftChars="0"/>
        <w:rPr>
          <w:rFonts w:hint="eastAsia"/>
          <w:lang w:val="en-US" w:eastAsia="zh-CN"/>
        </w:rPr>
      </w:pPr>
    </w:p>
    <w:p w14:paraId="4B281500">
      <w:pPr>
        <w:numPr>
          <w:ilvl w:val="0"/>
          <w:numId w:val="0"/>
        </w:numPr>
        <w:ind w:leftChars="0"/>
        <w:rPr>
          <w:rFonts w:hint="eastAsia"/>
          <w:lang w:val="en-US" w:eastAsia="zh-CN"/>
        </w:rPr>
      </w:pPr>
    </w:p>
    <w:p w14:paraId="5CC4BADD">
      <w:pPr>
        <w:pStyle w:val="6"/>
        <w:rPr>
          <w:rFonts w:hint="eastAsia"/>
          <w:lang w:val="en-US" w:eastAsia="zh-CN"/>
        </w:rPr>
      </w:pPr>
    </w:p>
    <w:p w14:paraId="383E6BA5">
      <w:pPr>
        <w:numPr>
          <w:ilvl w:val="0"/>
          <w:numId w:val="0"/>
        </w:numPr>
        <w:ind w:leftChars="0"/>
        <w:rPr>
          <w:rFonts w:hint="eastAsia"/>
          <w:lang w:val="en-US" w:eastAsia="zh-CN"/>
        </w:rPr>
      </w:pPr>
    </w:p>
    <w:p w14:paraId="7955CD8C">
      <w:pPr>
        <w:spacing w:line="360" w:lineRule="auto"/>
        <w:jc w:val="center"/>
        <w:rPr>
          <w:rFonts w:hint="eastAsia" w:ascii="宋体" w:hAnsi="宋体" w:eastAsia="宋体" w:cs="宋体"/>
          <w:b/>
          <w:kern w:val="0"/>
          <w:sz w:val="28"/>
          <w:szCs w:val="28"/>
          <w:highlight w:val="none"/>
          <w:lang w:val="en-US" w:eastAsia="zh-CN" w:bidi="ar-SA"/>
        </w:rPr>
      </w:pPr>
      <w:r>
        <w:rPr>
          <w:rFonts w:hint="eastAsia" w:ascii="宋体" w:hAnsi="宋体" w:eastAsia="宋体" w:cs="宋体"/>
          <w:b/>
          <w:kern w:val="0"/>
          <w:sz w:val="28"/>
          <w:szCs w:val="28"/>
          <w:highlight w:val="none"/>
          <w:lang w:val="en-US" w:eastAsia="zh-CN" w:bidi="ar-SA"/>
        </w:rPr>
        <w:t>七、</w:t>
      </w:r>
      <w:r>
        <w:rPr>
          <w:rFonts w:hint="eastAsia" w:ascii="宋体" w:hAnsi="宋体" w:eastAsia="宋体" w:cs="宋体"/>
          <w:bCs/>
          <w:kern w:val="0"/>
          <w:szCs w:val="32"/>
          <w:highlight w:val="none"/>
          <w:u w:val="single"/>
          <w:lang w:val="en-US" w:eastAsia="zh-CN"/>
        </w:rPr>
        <w:t xml:space="preserve">         </w:t>
      </w:r>
      <w:r>
        <w:rPr>
          <w:rFonts w:hint="eastAsia" w:ascii="宋体" w:hAnsi="宋体" w:eastAsia="宋体" w:cs="宋体"/>
          <w:b/>
          <w:kern w:val="0"/>
          <w:sz w:val="28"/>
          <w:szCs w:val="28"/>
          <w:highlight w:val="none"/>
          <w:lang w:val="en-US" w:eastAsia="zh-CN" w:bidi="ar-SA"/>
        </w:rPr>
        <w:t>次报价函（格式）</w:t>
      </w:r>
    </w:p>
    <w:p w14:paraId="3365E0CA">
      <w:pPr>
        <w:spacing w:line="360" w:lineRule="auto"/>
        <w:jc w:val="left"/>
        <w:rPr>
          <w:rFonts w:hint="eastAsia" w:ascii="宋体" w:hAnsi="宋体" w:eastAsia="宋体" w:cs="宋体"/>
          <w:bCs/>
          <w:kern w:val="0"/>
          <w:szCs w:val="32"/>
          <w:highlight w:val="none"/>
        </w:rPr>
      </w:pPr>
    </w:p>
    <w:p w14:paraId="3329AAA5">
      <w:pPr>
        <w:spacing w:line="360" w:lineRule="auto"/>
        <w:jc w:val="left"/>
        <w:rPr>
          <w:rFonts w:hint="eastAsia" w:ascii="宋体" w:hAnsi="宋体" w:eastAsia="宋体" w:cs="宋体"/>
          <w:b/>
          <w:bCs w:val="0"/>
          <w:kern w:val="0"/>
          <w:szCs w:val="32"/>
          <w:highlight w:val="none"/>
          <w:lang w:val="en-US" w:eastAsia="zh-CN"/>
        </w:rPr>
      </w:pPr>
      <w:r>
        <w:rPr>
          <w:rFonts w:hint="eastAsia" w:ascii="宋体" w:hAnsi="宋体" w:eastAsia="宋体" w:cs="宋体"/>
          <w:bCs/>
          <w:kern w:val="0"/>
          <w:szCs w:val="32"/>
          <w:highlight w:val="none"/>
        </w:rPr>
        <w:t>致：</w:t>
      </w:r>
      <w:r>
        <w:rPr>
          <w:rFonts w:hint="eastAsia" w:ascii="宋体" w:hAnsi="宋体" w:eastAsia="宋体" w:cs="宋体"/>
          <w:b/>
          <w:bCs w:val="0"/>
          <w:kern w:val="0"/>
          <w:szCs w:val="32"/>
          <w:highlight w:val="none"/>
        </w:rPr>
        <w:t>安徽城讯工程造价咨询有限公司</w:t>
      </w:r>
    </w:p>
    <w:p w14:paraId="25A8735C">
      <w:pPr>
        <w:spacing w:line="360" w:lineRule="auto"/>
        <w:ind w:firstLine="420" w:firstLineChars="200"/>
        <w:jc w:val="left"/>
        <w:rPr>
          <w:rFonts w:hint="eastAsia" w:ascii="宋体" w:hAnsi="宋体" w:eastAsia="宋体" w:cs="宋体"/>
          <w:bCs/>
          <w:kern w:val="0"/>
          <w:szCs w:val="32"/>
          <w:highlight w:val="none"/>
        </w:rPr>
      </w:pPr>
      <w:r>
        <w:rPr>
          <w:rFonts w:hint="eastAsia" w:ascii="宋体" w:hAnsi="宋体" w:eastAsia="宋体" w:cs="宋体"/>
          <w:bCs/>
          <w:kern w:val="0"/>
          <w:szCs w:val="32"/>
          <w:highlight w:val="none"/>
        </w:rPr>
        <w:t>1.</w:t>
      </w:r>
      <w:r>
        <w:rPr>
          <w:rFonts w:hint="eastAsia" w:ascii="宋体" w:hAnsi="宋体" w:eastAsia="宋体" w:cs="宋体"/>
          <w:bCs/>
          <w:kern w:val="0"/>
          <w:szCs w:val="32"/>
          <w:highlight w:val="none"/>
          <w:lang w:val="en-US" w:eastAsia="zh-CN"/>
        </w:rPr>
        <w:t>在参与了</w:t>
      </w:r>
      <w:r>
        <w:rPr>
          <w:rFonts w:hint="eastAsia" w:ascii="宋体" w:hAnsi="宋体" w:eastAsia="宋体" w:cs="宋体"/>
          <w:bCs/>
          <w:kern w:val="0"/>
          <w:szCs w:val="32"/>
          <w:highlight w:val="none"/>
          <w:u w:val="single"/>
          <w:lang w:val="en-US" w:eastAsia="zh-CN"/>
        </w:rPr>
        <w:t xml:space="preserve"> </w:t>
      </w:r>
      <w:r>
        <w:rPr>
          <w:rFonts w:hint="eastAsia" w:ascii="宋体" w:hAnsi="宋体" w:cs="宋体"/>
          <w:bCs/>
          <w:kern w:val="0"/>
          <w:szCs w:val="32"/>
          <w:highlight w:val="none"/>
          <w:u w:val="single"/>
          <w:lang w:val="en-US" w:eastAsia="zh-CN"/>
        </w:rPr>
        <w:t>人民公园二期工程-景观配套</w:t>
      </w:r>
      <w:r>
        <w:rPr>
          <w:rFonts w:hint="eastAsia" w:ascii="宋体" w:hAnsi="宋体" w:eastAsia="宋体" w:cs="宋体"/>
          <w:bCs/>
          <w:kern w:val="0"/>
          <w:szCs w:val="32"/>
          <w:highlight w:val="none"/>
          <w:u w:val="single"/>
          <w:lang w:val="en-US" w:eastAsia="zh-CN"/>
        </w:rPr>
        <w:t xml:space="preserve">施工 </w:t>
      </w:r>
      <w:r>
        <w:rPr>
          <w:rFonts w:hint="eastAsia" w:ascii="宋体" w:hAnsi="宋体" w:eastAsia="宋体" w:cs="宋体"/>
          <w:bCs/>
          <w:kern w:val="0"/>
          <w:szCs w:val="32"/>
          <w:highlight w:val="none"/>
          <w:lang w:val="en-US" w:eastAsia="zh-CN"/>
        </w:rPr>
        <w:t>项目(项目编号:</w:t>
      </w:r>
      <w:r>
        <w:rPr>
          <w:rFonts w:hint="eastAsia" w:ascii="宋体" w:hAnsi="宋体" w:eastAsia="宋体" w:cs="宋体"/>
          <w:bCs/>
          <w:kern w:val="0"/>
          <w:szCs w:val="32"/>
          <w:highlight w:val="none"/>
          <w:u w:val="single"/>
          <w:lang w:val="en-US" w:eastAsia="zh-CN"/>
        </w:rPr>
        <w:t xml:space="preserve"> AHCX2026YL0</w:t>
      </w:r>
      <w:r>
        <w:rPr>
          <w:rFonts w:hint="eastAsia" w:ascii="宋体" w:hAnsi="宋体" w:cs="宋体"/>
          <w:bCs/>
          <w:kern w:val="0"/>
          <w:szCs w:val="32"/>
          <w:highlight w:val="none"/>
          <w:u w:val="single"/>
          <w:lang w:val="en-US" w:eastAsia="zh-CN"/>
        </w:rPr>
        <w:t>64</w:t>
      </w:r>
      <w:r>
        <w:rPr>
          <w:rFonts w:hint="eastAsia" w:ascii="宋体" w:hAnsi="宋体" w:eastAsia="宋体" w:cs="宋体"/>
          <w:bCs/>
          <w:kern w:val="0"/>
          <w:szCs w:val="32"/>
          <w:highlight w:val="none"/>
          <w:u w:val="single"/>
          <w:lang w:val="en-US" w:eastAsia="zh-CN"/>
        </w:rPr>
        <w:t xml:space="preserve"> </w:t>
      </w:r>
      <w:r>
        <w:rPr>
          <w:rFonts w:hint="eastAsia" w:ascii="宋体" w:hAnsi="宋体" w:eastAsia="宋体" w:cs="宋体"/>
          <w:bCs/>
          <w:kern w:val="0"/>
          <w:szCs w:val="32"/>
          <w:highlight w:val="none"/>
          <w:lang w:val="en-US" w:eastAsia="zh-CN"/>
        </w:rPr>
        <w:t>)竞价文件</w:t>
      </w:r>
      <w:r>
        <w:rPr>
          <w:rFonts w:hint="eastAsia" w:ascii="宋体" w:hAnsi="宋体" w:eastAsia="宋体" w:cs="宋体"/>
          <w:bCs/>
          <w:kern w:val="0"/>
          <w:szCs w:val="32"/>
          <w:highlight w:val="none"/>
        </w:rPr>
        <w:t>后，我方愿意</w:t>
      </w:r>
      <w:r>
        <w:rPr>
          <w:rFonts w:hint="eastAsia" w:ascii="宋体" w:hAnsi="宋体" w:eastAsia="宋体" w:cs="宋体"/>
          <w:bCs/>
          <w:kern w:val="0"/>
          <w:szCs w:val="32"/>
          <w:highlight w:val="none"/>
          <w:lang w:val="en-US" w:eastAsia="zh-CN"/>
        </w:rPr>
        <w:t>以</w:t>
      </w:r>
      <w:r>
        <w:rPr>
          <w:rFonts w:hint="eastAsia"/>
          <w:color w:val="000000"/>
          <w:highlight w:val="none"/>
          <w:lang w:val="en-US" w:eastAsia="zh-CN"/>
        </w:rPr>
        <w:t>投标报价</w:t>
      </w:r>
      <w:r>
        <w:rPr>
          <w:rFonts w:hint="eastAsia" w:ascii="宋体" w:hAnsi="宋体" w:eastAsia="宋体" w:cs="宋体"/>
          <w:bCs/>
          <w:kern w:val="0"/>
          <w:szCs w:val="32"/>
          <w:highlight w:val="none"/>
        </w:rPr>
        <w:t>（大写</w:t>
      </w:r>
      <w:r>
        <w:rPr>
          <w:rFonts w:hint="eastAsia" w:ascii="宋体" w:hAnsi="宋体" w:eastAsia="宋体" w:cs="宋体"/>
          <w:bCs/>
          <w:kern w:val="0"/>
          <w:szCs w:val="32"/>
          <w:highlight w:val="none"/>
          <w:u w:val="single"/>
          <w:lang w:val="en-US" w:eastAsia="zh-CN"/>
        </w:rPr>
        <w:t xml:space="preserve">             </w:t>
      </w:r>
      <w:r>
        <w:rPr>
          <w:rFonts w:hint="eastAsia" w:ascii="宋体" w:hAnsi="宋体" w:cs="宋体"/>
          <w:bCs/>
          <w:kern w:val="0"/>
          <w:szCs w:val="32"/>
          <w:highlight w:val="none"/>
          <w:u w:val="single"/>
          <w:lang w:val="en-US" w:eastAsia="zh-CN"/>
        </w:rPr>
        <w:t xml:space="preserve">    </w:t>
      </w:r>
      <w:r>
        <w:rPr>
          <w:rFonts w:hint="eastAsia" w:ascii="宋体" w:hAnsi="宋体" w:eastAsia="宋体" w:cs="宋体"/>
          <w:bCs/>
          <w:kern w:val="0"/>
          <w:szCs w:val="32"/>
          <w:highlight w:val="none"/>
          <w:u w:val="single"/>
          <w:lang w:val="en-US" w:eastAsia="zh-CN"/>
        </w:rPr>
        <w:t xml:space="preserve"> </w:t>
      </w:r>
      <w:r>
        <w:rPr>
          <w:rFonts w:hint="eastAsia" w:ascii="宋体" w:hAnsi="宋体" w:cs="宋体"/>
          <w:bCs/>
          <w:kern w:val="0"/>
          <w:szCs w:val="32"/>
          <w:highlight w:val="none"/>
          <w:u w:val="single"/>
          <w:lang w:val="en-US" w:eastAsia="zh-CN"/>
        </w:rPr>
        <w:t>元</w:t>
      </w:r>
      <w:r>
        <w:rPr>
          <w:rFonts w:hint="eastAsia" w:ascii="宋体" w:hAnsi="宋体" w:eastAsia="宋体" w:cs="宋体"/>
          <w:bCs/>
          <w:kern w:val="0"/>
          <w:szCs w:val="32"/>
          <w:highlight w:val="none"/>
        </w:rPr>
        <w:t>）（小写</w:t>
      </w:r>
      <w:r>
        <w:rPr>
          <w:rFonts w:hint="eastAsia" w:ascii="宋体" w:hAnsi="宋体" w:cs="宋体"/>
          <w:bCs/>
          <w:kern w:val="0"/>
          <w:szCs w:val="32"/>
          <w:highlight w:val="none"/>
          <w:lang w:val="en-US" w:eastAsia="zh-CN"/>
        </w:rPr>
        <w:t>¥</w:t>
      </w:r>
      <w:r>
        <w:rPr>
          <w:rFonts w:hint="eastAsia" w:ascii="宋体" w:hAnsi="宋体" w:eastAsia="宋体" w:cs="宋体"/>
          <w:bCs/>
          <w:kern w:val="0"/>
          <w:szCs w:val="32"/>
          <w:highlight w:val="none"/>
          <w:u w:val="single"/>
          <w:lang w:val="en-US" w:eastAsia="zh-CN"/>
        </w:rPr>
        <w:t xml:space="preserve">              </w:t>
      </w:r>
      <w:r>
        <w:rPr>
          <w:rFonts w:hint="eastAsia" w:ascii="宋体" w:hAnsi="宋体" w:eastAsia="宋体" w:cs="宋体"/>
          <w:bCs/>
          <w:kern w:val="0"/>
          <w:szCs w:val="32"/>
          <w:highlight w:val="none"/>
        </w:rPr>
        <w:t>）</w:t>
      </w:r>
      <w:r>
        <w:rPr>
          <w:rFonts w:hint="eastAsia" w:ascii="宋体" w:hAnsi="宋体" w:eastAsia="宋体" w:cs="宋体"/>
          <w:bCs/>
          <w:kern w:val="0"/>
          <w:szCs w:val="32"/>
          <w:highlight w:val="none"/>
          <w:lang w:eastAsia="zh-CN"/>
        </w:rPr>
        <w:t>（</w:t>
      </w:r>
      <w:r>
        <w:rPr>
          <w:rFonts w:hint="eastAsia" w:ascii="宋体" w:hAnsi="宋体" w:eastAsia="宋体" w:cs="宋体"/>
          <w:bCs/>
          <w:kern w:val="0"/>
          <w:szCs w:val="32"/>
          <w:highlight w:val="none"/>
          <w:lang w:val="en-US" w:eastAsia="zh-CN"/>
        </w:rPr>
        <w:t>含税</w:t>
      </w:r>
      <w:r>
        <w:rPr>
          <w:rFonts w:hint="eastAsia" w:ascii="宋体" w:hAnsi="宋体" w:eastAsia="宋体" w:cs="宋体"/>
          <w:bCs/>
          <w:kern w:val="0"/>
          <w:szCs w:val="32"/>
          <w:highlight w:val="none"/>
          <w:lang w:eastAsia="zh-CN"/>
        </w:rPr>
        <w:t>）</w:t>
      </w:r>
      <w:r>
        <w:rPr>
          <w:rFonts w:hint="eastAsia" w:ascii="宋体" w:hAnsi="宋体" w:eastAsia="宋体" w:cs="宋体"/>
          <w:bCs/>
          <w:kern w:val="0"/>
          <w:szCs w:val="32"/>
          <w:highlight w:val="none"/>
        </w:rPr>
        <w:t>的</w:t>
      </w:r>
      <w:r>
        <w:rPr>
          <w:rFonts w:hint="eastAsia" w:ascii="宋体" w:hAnsi="宋体" w:eastAsia="宋体" w:cs="宋体"/>
          <w:bCs/>
          <w:kern w:val="0"/>
          <w:szCs w:val="32"/>
          <w:highlight w:val="none"/>
          <w:lang w:val="en-US" w:eastAsia="zh-CN"/>
        </w:rPr>
        <w:t>价格</w:t>
      </w:r>
      <w:r>
        <w:rPr>
          <w:rFonts w:hint="eastAsia" w:ascii="宋体" w:hAnsi="宋体" w:eastAsia="宋体" w:cs="宋体"/>
          <w:bCs/>
          <w:kern w:val="0"/>
          <w:szCs w:val="32"/>
          <w:highlight w:val="none"/>
        </w:rPr>
        <w:t>承担本次</w:t>
      </w:r>
      <w:r>
        <w:rPr>
          <w:rFonts w:hint="eastAsia" w:ascii="宋体" w:hAnsi="宋体" w:eastAsia="宋体" w:cs="宋体"/>
          <w:bCs/>
          <w:kern w:val="0"/>
          <w:szCs w:val="32"/>
          <w:highlight w:val="none"/>
          <w:lang w:val="en-US" w:eastAsia="zh-CN"/>
        </w:rPr>
        <w:t>竞价</w:t>
      </w:r>
      <w:r>
        <w:rPr>
          <w:rFonts w:hint="eastAsia" w:ascii="宋体" w:hAnsi="宋体" w:eastAsia="宋体" w:cs="宋体"/>
          <w:bCs/>
          <w:kern w:val="0"/>
          <w:szCs w:val="32"/>
          <w:highlight w:val="none"/>
        </w:rPr>
        <w:t>范围的所有内容；</w:t>
      </w:r>
    </w:p>
    <w:p w14:paraId="6F99F174">
      <w:pPr>
        <w:spacing w:line="360" w:lineRule="auto"/>
        <w:ind w:firstLine="420" w:firstLineChars="200"/>
        <w:jc w:val="left"/>
        <w:rPr>
          <w:rFonts w:hint="eastAsia" w:ascii="宋体" w:hAnsi="宋体" w:eastAsia="宋体" w:cs="宋体"/>
          <w:bCs/>
          <w:kern w:val="0"/>
          <w:szCs w:val="32"/>
          <w:highlight w:val="none"/>
        </w:rPr>
      </w:pPr>
      <w:r>
        <w:rPr>
          <w:rFonts w:hint="eastAsia" w:ascii="宋体" w:hAnsi="宋体" w:eastAsia="宋体" w:cs="宋体"/>
          <w:bCs/>
          <w:kern w:val="0"/>
          <w:szCs w:val="32"/>
          <w:highlight w:val="none"/>
        </w:rPr>
        <w:t>2.如果我方成交，我方将保证在</w:t>
      </w:r>
      <w:r>
        <w:rPr>
          <w:rFonts w:hint="eastAsia" w:ascii="宋体" w:hAnsi="宋体" w:cs="宋体"/>
          <w:bCs/>
          <w:kern w:val="0"/>
          <w:szCs w:val="32"/>
          <w:highlight w:val="none"/>
          <w:lang w:eastAsia="zh-CN"/>
        </w:rPr>
        <w:t>采购人</w:t>
      </w:r>
      <w:r>
        <w:rPr>
          <w:rFonts w:hint="eastAsia" w:ascii="宋体" w:hAnsi="宋体" w:eastAsia="宋体" w:cs="宋体"/>
          <w:bCs/>
          <w:kern w:val="0"/>
          <w:szCs w:val="32"/>
          <w:highlight w:val="none"/>
        </w:rPr>
        <w:t>要求的</w:t>
      </w:r>
      <w:r>
        <w:rPr>
          <w:rFonts w:hint="eastAsia" w:ascii="宋体" w:hAnsi="宋体" w:eastAsia="宋体" w:cs="宋体"/>
          <w:bCs/>
          <w:kern w:val="0"/>
          <w:szCs w:val="32"/>
          <w:highlight w:val="none"/>
          <w:lang w:val="en-US" w:eastAsia="zh-CN"/>
        </w:rPr>
        <w:t>工期</w:t>
      </w:r>
      <w:r>
        <w:rPr>
          <w:rFonts w:hint="eastAsia" w:ascii="宋体" w:hAnsi="宋体" w:eastAsia="宋体" w:cs="宋体"/>
          <w:bCs/>
          <w:kern w:val="0"/>
          <w:szCs w:val="32"/>
          <w:highlight w:val="none"/>
        </w:rPr>
        <w:t>内完成本项目的内容，并达到</w:t>
      </w:r>
      <w:r>
        <w:rPr>
          <w:rFonts w:hint="eastAsia" w:ascii="宋体" w:hAnsi="宋体" w:cs="宋体"/>
          <w:bCs/>
          <w:kern w:val="0"/>
          <w:szCs w:val="32"/>
          <w:highlight w:val="none"/>
          <w:lang w:val="en-US" w:eastAsia="zh-CN"/>
        </w:rPr>
        <w:t>采购人</w:t>
      </w:r>
      <w:r>
        <w:rPr>
          <w:rFonts w:hint="eastAsia" w:ascii="宋体" w:hAnsi="宋体" w:eastAsia="宋体" w:cs="宋体"/>
          <w:bCs/>
          <w:kern w:val="0"/>
          <w:szCs w:val="32"/>
          <w:highlight w:val="none"/>
        </w:rPr>
        <w:t>规定的要求；</w:t>
      </w:r>
    </w:p>
    <w:p w14:paraId="69AF2508">
      <w:pPr>
        <w:spacing w:line="360" w:lineRule="auto"/>
        <w:ind w:firstLine="420" w:firstLineChars="200"/>
        <w:jc w:val="left"/>
        <w:rPr>
          <w:rFonts w:hint="eastAsia" w:ascii="宋体" w:hAnsi="宋体" w:eastAsia="宋体" w:cs="宋体"/>
          <w:bCs/>
          <w:kern w:val="0"/>
          <w:szCs w:val="32"/>
          <w:highlight w:val="none"/>
        </w:rPr>
      </w:pPr>
      <w:r>
        <w:rPr>
          <w:rFonts w:hint="eastAsia" w:ascii="宋体" w:hAnsi="宋体" w:eastAsia="宋体" w:cs="宋体"/>
          <w:bCs/>
          <w:kern w:val="0"/>
          <w:szCs w:val="32"/>
          <w:highlight w:val="none"/>
        </w:rPr>
        <w:t>3.在合同书正式签署之前，本报价将构成我们双方之间共同遵守的文件内容，对双方具有约束力；</w:t>
      </w:r>
    </w:p>
    <w:p w14:paraId="6DBA9449">
      <w:pPr>
        <w:spacing w:line="360" w:lineRule="auto"/>
        <w:ind w:firstLine="420" w:firstLineChars="200"/>
        <w:jc w:val="left"/>
        <w:rPr>
          <w:rFonts w:hint="eastAsia" w:ascii="宋体" w:hAnsi="宋体" w:eastAsia="宋体" w:cs="宋体"/>
          <w:bCs/>
          <w:kern w:val="0"/>
          <w:szCs w:val="32"/>
          <w:highlight w:val="none"/>
        </w:rPr>
      </w:pPr>
      <w:r>
        <w:rPr>
          <w:rFonts w:hint="eastAsia" w:ascii="宋体" w:hAnsi="宋体" w:eastAsia="宋体" w:cs="宋体"/>
          <w:bCs/>
          <w:kern w:val="0"/>
          <w:szCs w:val="32"/>
          <w:highlight w:val="none"/>
        </w:rPr>
        <w:t>4.我方愿意提供</w:t>
      </w:r>
      <w:r>
        <w:rPr>
          <w:rFonts w:hint="eastAsia" w:ascii="宋体" w:hAnsi="宋体" w:eastAsia="宋体" w:cs="宋体"/>
          <w:bCs/>
          <w:kern w:val="0"/>
          <w:szCs w:val="32"/>
          <w:highlight w:val="none"/>
          <w:lang w:val="en-US" w:eastAsia="zh-CN"/>
        </w:rPr>
        <w:t>竞价</w:t>
      </w:r>
      <w:r>
        <w:rPr>
          <w:rFonts w:hint="eastAsia" w:ascii="宋体" w:hAnsi="宋体" w:eastAsia="宋体" w:cs="宋体"/>
          <w:bCs/>
          <w:kern w:val="0"/>
          <w:szCs w:val="32"/>
          <w:highlight w:val="none"/>
        </w:rPr>
        <w:t>文件可能另外要求的、与报价有关的文件资料，并保证我方已提供和将要提供的文件是真实的、准确的。</w:t>
      </w:r>
    </w:p>
    <w:p w14:paraId="74F6CB02">
      <w:pPr>
        <w:spacing w:line="360" w:lineRule="auto"/>
        <w:ind w:firstLine="420" w:firstLineChars="200"/>
        <w:jc w:val="left"/>
        <w:rPr>
          <w:rFonts w:hint="eastAsia" w:ascii="宋体" w:hAnsi="宋体" w:eastAsia="宋体" w:cs="宋体"/>
          <w:bCs/>
          <w:kern w:val="0"/>
          <w:szCs w:val="32"/>
          <w:highlight w:val="none"/>
        </w:rPr>
      </w:pPr>
      <w:r>
        <w:rPr>
          <w:rFonts w:hint="eastAsia" w:ascii="宋体" w:hAnsi="宋体" w:eastAsia="宋体" w:cs="宋体"/>
          <w:bCs/>
          <w:kern w:val="0"/>
          <w:szCs w:val="32"/>
          <w:highlight w:val="none"/>
        </w:rPr>
        <w:t>5.我们完全接受</w:t>
      </w:r>
      <w:r>
        <w:rPr>
          <w:rFonts w:hint="eastAsia" w:ascii="宋体" w:hAnsi="宋体" w:eastAsia="宋体" w:cs="宋体"/>
          <w:bCs/>
          <w:kern w:val="0"/>
          <w:szCs w:val="32"/>
          <w:highlight w:val="none"/>
          <w:lang w:val="en-US" w:eastAsia="zh-CN"/>
        </w:rPr>
        <w:t>竞价</w:t>
      </w:r>
      <w:r>
        <w:rPr>
          <w:rFonts w:hint="eastAsia" w:ascii="宋体" w:hAnsi="宋体" w:eastAsia="宋体" w:cs="宋体"/>
          <w:bCs/>
          <w:kern w:val="0"/>
          <w:szCs w:val="32"/>
          <w:highlight w:val="none"/>
        </w:rPr>
        <w:t>文件中的相关规定。如有违反，</w:t>
      </w:r>
      <w:r>
        <w:rPr>
          <w:rFonts w:hint="eastAsia" w:ascii="宋体" w:hAnsi="宋体" w:cs="宋体"/>
          <w:bCs/>
          <w:kern w:val="0"/>
          <w:szCs w:val="32"/>
          <w:highlight w:val="none"/>
          <w:lang w:val="en-US" w:eastAsia="zh-CN"/>
        </w:rPr>
        <w:t>采购人</w:t>
      </w:r>
      <w:r>
        <w:rPr>
          <w:rFonts w:hint="eastAsia" w:ascii="宋体" w:hAnsi="宋体" w:eastAsia="宋体" w:cs="宋体"/>
          <w:bCs/>
          <w:kern w:val="0"/>
          <w:szCs w:val="32"/>
          <w:highlight w:val="none"/>
        </w:rPr>
        <w:t>有权取消我单位成交资格，另选成交单位。</w:t>
      </w:r>
    </w:p>
    <w:p w14:paraId="66778427">
      <w:pPr>
        <w:spacing w:line="360" w:lineRule="auto"/>
        <w:jc w:val="left"/>
        <w:rPr>
          <w:rFonts w:hint="eastAsia" w:ascii="宋体" w:hAnsi="宋体" w:eastAsia="宋体" w:cs="宋体"/>
          <w:bCs/>
          <w:kern w:val="0"/>
          <w:szCs w:val="32"/>
          <w:highlight w:val="none"/>
        </w:rPr>
      </w:pPr>
    </w:p>
    <w:p w14:paraId="2E475014">
      <w:pPr>
        <w:spacing w:line="360" w:lineRule="auto"/>
        <w:jc w:val="left"/>
        <w:rPr>
          <w:rFonts w:hint="eastAsia" w:ascii="宋体" w:hAnsi="宋体" w:eastAsia="宋体" w:cs="宋体"/>
          <w:bCs/>
          <w:kern w:val="0"/>
          <w:szCs w:val="32"/>
          <w:highlight w:val="none"/>
        </w:rPr>
      </w:pPr>
    </w:p>
    <w:p w14:paraId="09E08DB7">
      <w:pPr>
        <w:spacing w:line="360" w:lineRule="auto"/>
        <w:jc w:val="left"/>
        <w:rPr>
          <w:rFonts w:hint="eastAsia" w:ascii="宋体" w:hAnsi="宋体" w:eastAsia="宋体" w:cs="宋体"/>
          <w:bCs/>
          <w:kern w:val="0"/>
          <w:szCs w:val="32"/>
          <w:highlight w:val="none"/>
        </w:rPr>
      </w:pPr>
    </w:p>
    <w:p w14:paraId="1ACDB04F">
      <w:pPr>
        <w:spacing w:line="360" w:lineRule="auto"/>
        <w:jc w:val="left"/>
        <w:rPr>
          <w:rFonts w:hint="eastAsia" w:ascii="宋体" w:hAnsi="宋体" w:eastAsia="宋体" w:cs="宋体"/>
          <w:bCs/>
          <w:kern w:val="0"/>
          <w:szCs w:val="32"/>
          <w:highlight w:val="none"/>
        </w:rPr>
      </w:pPr>
      <w:r>
        <w:rPr>
          <w:rFonts w:hint="eastAsia" w:ascii="宋体" w:hAnsi="宋体" w:eastAsia="宋体" w:cs="宋体"/>
          <w:bCs/>
          <w:kern w:val="0"/>
          <w:szCs w:val="32"/>
          <w:highlight w:val="none"/>
        </w:rPr>
        <w:t>投标人（盖章）</w:t>
      </w:r>
    </w:p>
    <w:p w14:paraId="3231C991">
      <w:pPr>
        <w:spacing w:line="360" w:lineRule="auto"/>
        <w:jc w:val="left"/>
        <w:rPr>
          <w:rFonts w:hint="eastAsia" w:ascii="宋体" w:hAnsi="宋体" w:eastAsia="宋体" w:cs="宋体"/>
          <w:bCs/>
          <w:kern w:val="0"/>
          <w:szCs w:val="32"/>
          <w:highlight w:val="none"/>
        </w:rPr>
      </w:pPr>
      <w:r>
        <w:rPr>
          <w:rFonts w:hint="eastAsia" w:ascii="宋体" w:hAnsi="宋体" w:eastAsia="宋体" w:cs="宋体"/>
          <w:bCs/>
          <w:kern w:val="0"/>
          <w:szCs w:val="32"/>
          <w:highlight w:val="none"/>
        </w:rPr>
        <w:t>法定代表人或授权委托人（签字或盖章）</w:t>
      </w:r>
    </w:p>
    <w:p w14:paraId="77977552">
      <w:pPr>
        <w:spacing w:line="360" w:lineRule="auto"/>
        <w:jc w:val="left"/>
        <w:rPr>
          <w:rFonts w:hint="eastAsia" w:ascii="宋体" w:hAnsi="宋体" w:eastAsia="宋体" w:cs="宋体"/>
          <w:bCs/>
          <w:kern w:val="0"/>
          <w:szCs w:val="32"/>
          <w:highlight w:val="none"/>
        </w:rPr>
      </w:pPr>
      <w:r>
        <w:rPr>
          <w:rFonts w:hint="eastAsia" w:ascii="宋体" w:hAnsi="宋体" w:eastAsia="宋体" w:cs="宋体"/>
          <w:bCs/>
          <w:kern w:val="0"/>
          <w:szCs w:val="32"/>
          <w:highlight w:val="none"/>
        </w:rPr>
        <w:t xml:space="preserve">年    月    日   </w:t>
      </w:r>
    </w:p>
    <w:p w14:paraId="6CD34E75">
      <w:pPr>
        <w:pStyle w:val="6"/>
        <w:rPr>
          <w:rFonts w:hint="eastAsia" w:ascii="宋体" w:hAnsi="宋体" w:eastAsia="宋体" w:cs="宋体"/>
          <w:bCs/>
          <w:kern w:val="0"/>
          <w:szCs w:val="32"/>
          <w:highlight w:val="none"/>
        </w:rPr>
      </w:pPr>
    </w:p>
    <w:p w14:paraId="38E45667">
      <w:pPr>
        <w:rPr>
          <w:rFonts w:hint="eastAsia" w:ascii="宋体" w:hAnsi="宋体" w:eastAsia="宋体" w:cs="宋体"/>
          <w:bCs/>
          <w:kern w:val="0"/>
          <w:szCs w:val="32"/>
          <w:highlight w:val="none"/>
        </w:rPr>
      </w:pPr>
    </w:p>
    <w:p w14:paraId="20FA3650">
      <w:pPr>
        <w:pStyle w:val="6"/>
        <w:rPr>
          <w:rFonts w:hint="eastAsia" w:ascii="宋体" w:hAnsi="宋体" w:eastAsia="宋体" w:cs="宋体"/>
        </w:rPr>
      </w:pPr>
    </w:p>
    <w:p w14:paraId="3B9923AB">
      <w:pPr>
        <w:spacing w:line="360" w:lineRule="auto"/>
        <w:ind w:firstLine="422"/>
        <w:rPr>
          <w:rFonts w:hint="eastAsia" w:ascii="宋体" w:hAnsi="宋体" w:eastAsia="宋体" w:cs="宋体"/>
          <w:b/>
          <w:color w:val="000000"/>
          <w:kern w:val="1"/>
          <w:szCs w:val="22"/>
        </w:rPr>
      </w:pPr>
    </w:p>
    <w:p w14:paraId="1D557C12">
      <w:pPr>
        <w:spacing w:line="360" w:lineRule="auto"/>
        <w:rPr>
          <w:rFonts w:hint="eastAsia" w:ascii="宋体" w:hAnsi="宋体" w:eastAsia="宋体" w:cs="宋体"/>
          <w:b/>
          <w:color w:val="000000"/>
          <w:kern w:val="1"/>
          <w:szCs w:val="22"/>
          <w:shd w:val="clear" w:color="auto" w:fill="FFFF00"/>
        </w:rPr>
      </w:pPr>
      <w:r>
        <w:rPr>
          <w:rFonts w:hint="eastAsia" w:ascii="宋体" w:hAnsi="宋体" w:eastAsia="宋体" w:cs="宋体"/>
          <w:b/>
          <w:color w:val="000000"/>
          <w:kern w:val="1"/>
          <w:szCs w:val="22"/>
        </w:rPr>
        <w:t>注：</w:t>
      </w:r>
      <w:r>
        <w:rPr>
          <w:rFonts w:hint="eastAsia" w:ascii="宋体" w:hAnsi="宋体" w:eastAsia="宋体" w:cs="宋体"/>
          <w:b/>
          <w:color w:val="000000"/>
          <w:kern w:val="1"/>
          <w:szCs w:val="22"/>
          <w:shd w:val="clear" w:color="auto" w:fill="FFFF00"/>
        </w:rPr>
        <w:t>每个报价人需打印空白报价函，预先加盖单位公章和法定代表人（负责人）或授权委托人签字，</w:t>
      </w:r>
      <w:r>
        <w:rPr>
          <w:rFonts w:hint="eastAsia" w:ascii="宋体" w:hAnsi="宋体" w:eastAsia="宋体" w:cs="宋体"/>
          <w:b/>
          <w:color w:val="000000"/>
          <w:kern w:val="1"/>
          <w:szCs w:val="22"/>
          <w:shd w:val="clear" w:color="auto" w:fill="FFFF00"/>
          <w:lang w:val="en-US" w:eastAsia="zh-CN"/>
        </w:rPr>
        <w:t>不放入投标文件，</w:t>
      </w:r>
      <w:r>
        <w:rPr>
          <w:rFonts w:hint="eastAsia" w:ascii="宋体" w:hAnsi="宋体" w:eastAsia="宋体" w:cs="宋体"/>
          <w:b/>
          <w:color w:val="000000"/>
          <w:kern w:val="1"/>
          <w:szCs w:val="22"/>
          <w:shd w:val="clear" w:color="auto" w:fill="FFFF00"/>
        </w:rPr>
        <w:t>用于</w:t>
      </w:r>
      <w:r>
        <w:rPr>
          <w:rFonts w:hint="eastAsia" w:ascii="宋体" w:hAnsi="宋体" w:eastAsia="宋体" w:cs="宋体"/>
          <w:b/>
          <w:color w:val="000000"/>
          <w:kern w:val="1"/>
          <w:szCs w:val="22"/>
          <w:shd w:val="clear" w:color="auto" w:fill="FFFF00"/>
          <w:lang w:val="en-US" w:eastAsia="zh-CN"/>
        </w:rPr>
        <w:t>竞价文件</w:t>
      </w:r>
      <w:r>
        <w:rPr>
          <w:rFonts w:hint="eastAsia" w:ascii="宋体" w:hAnsi="宋体" w:eastAsia="宋体" w:cs="宋体"/>
          <w:b/>
          <w:color w:val="000000"/>
          <w:kern w:val="1"/>
          <w:szCs w:val="22"/>
          <w:shd w:val="clear" w:color="auto" w:fill="FFFF00"/>
        </w:rPr>
        <w:t>后的报价。</w:t>
      </w:r>
    </w:p>
    <w:p w14:paraId="53C80168">
      <w:pPr>
        <w:pStyle w:val="9"/>
        <w:keepNext w:val="0"/>
        <w:keepLines w:val="0"/>
        <w:widowControl/>
        <w:suppressLineNumbers w:val="0"/>
        <w:ind w:left="0" w:firstLine="0"/>
        <w:rPr>
          <w:rFonts w:hint="eastAsia" w:ascii="宋体" w:hAnsi="宋体" w:eastAsia="宋体" w:cs="宋体"/>
          <w:i w:val="0"/>
          <w:iCs w:val="0"/>
          <w:caps w:val="0"/>
          <w:color w:val="000000"/>
          <w:spacing w:val="0"/>
          <w:sz w:val="28"/>
          <w:szCs w:val="28"/>
        </w:rPr>
      </w:pPr>
    </w:p>
    <w:p w14:paraId="31EDD59C">
      <w:pPr>
        <w:pStyle w:val="9"/>
        <w:keepNext w:val="0"/>
        <w:keepLines w:val="0"/>
        <w:widowControl/>
        <w:suppressLineNumbers w:val="0"/>
        <w:ind w:left="0" w:firstLine="0"/>
        <w:rPr>
          <w:rFonts w:hint="eastAsia" w:ascii="宋体" w:hAnsi="宋体" w:eastAsia="宋体" w:cs="宋体"/>
          <w:i w:val="0"/>
          <w:iCs w:val="0"/>
          <w:caps w:val="0"/>
          <w:color w:val="000000"/>
          <w:spacing w:val="0"/>
          <w:sz w:val="28"/>
          <w:szCs w:val="28"/>
        </w:rPr>
      </w:pPr>
    </w:p>
    <w:p w14:paraId="64CF7ECA">
      <w:pPr>
        <w:pStyle w:val="9"/>
        <w:keepNext w:val="0"/>
        <w:keepLines w:val="0"/>
        <w:widowControl/>
        <w:suppressLineNumbers w:val="0"/>
        <w:ind w:left="0" w:firstLine="0"/>
        <w:rPr>
          <w:rFonts w:hint="eastAsia" w:ascii="宋体" w:hAnsi="宋体" w:eastAsia="宋体" w:cs="宋体"/>
          <w:i w:val="0"/>
          <w:iCs w:val="0"/>
          <w:caps w:val="0"/>
          <w:color w:val="000000"/>
          <w:spacing w:val="0"/>
          <w:sz w:val="28"/>
          <w:szCs w:val="28"/>
        </w:rPr>
      </w:pPr>
    </w:p>
    <w:p w14:paraId="0872A4D8">
      <w:pPr>
        <w:pStyle w:val="9"/>
        <w:keepNext w:val="0"/>
        <w:keepLines w:val="0"/>
        <w:widowControl/>
        <w:suppressLineNumbers w:val="0"/>
        <w:ind w:left="0" w:firstLine="0"/>
        <w:rPr>
          <w:rFonts w:hint="eastAsia" w:ascii="宋体" w:hAnsi="宋体" w:eastAsia="宋体" w:cs="宋体"/>
          <w:i w:val="0"/>
          <w:iCs w:val="0"/>
          <w:caps w:val="0"/>
          <w:color w:val="000000"/>
          <w:spacing w:val="0"/>
          <w:sz w:val="28"/>
          <w:szCs w:val="28"/>
        </w:rPr>
      </w:pPr>
    </w:p>
    <w:p w14:paraId="01D4CDF0">
      <w:pPr>
        <w:pStyle w:val="9"/>
        <w:keepNext w:val="0"/>
        <w:keepLines w:val="0"/>
        <w:widowControl/>
        <w:suppressLineNumbers w:val="0"/>
        <w:ind w:left="0" w:firstLine="0"/>
        <w:rPr>
          <w:rFonts w:hint="eastAsia" w:ascii="宋体" w:hAnsi="宋体" w:eastAsia="宋体" w:cs="宋体"/>
          <w:i w:val="0"/>
          <w:iCs w:val="0"/>
          <w:caps w:val="0"/>
          <w:color w:val="000000"/>
          <w:spacing w:val="0"/>
          <w:sz w:val="28"/>
          <w:szCs w:val="28"/>
        </w:rPr>
      </w:pPr>
    </w:p>
    <w:p w14:paraId="1E5C3AE6">
      <w:pPr>
        <w:pStyle w:val="9"/>
        <w:keepNext w:val="0"/>
        <w:keepLines w:val="0"/>
        <w:widowControl/>
        <w:suppressLineNumbers w:val="0"/>
        <w:ind w:left="0" w:firstLine="0"/>
        <w:rPr>
          <w:rFonts w:hint="eastAsia" w:ascii="宋体" w:hAnsi="宋体" w:eastAsia="宋体" w:cs="宋体"/>
          <w:i w:val="0"/>
          <w:iCs w:val="0"/>
          <w:caps w:val="0"/>
          <w:color w:val="000000"/>
          <w:spacing w:val="0"/>
          <w:sz w:val="28"/>
          <w:szCs w:val="28"/>
        </w:rPr>
      </w:pPr>
    </w:p>
    <w:p w14:paraId="67ED872A">
      <w:pPr>
        <w:pStyle w:val="9"/>
        <w:keepNext w:val="0"/>
        <w:keepLines w:val="0"/>
        <w:widowControl/>
        <w:suppressLineNumbers w:val="0"/>
        <w:ind w:left="0" w:firstLine="0"/>
        <w:rPr>
          <w:rFonts w:hint="eastAsia" w:ascii="宋体" w:hAnsi="宋体" w:eastAsia="宋体" w:cs="宋体"/>
          <w:i w:val="0"/>
          <w:iCs w:val="0"/>
          <w:caps w:val="0"/>
          <w:color w:val="000000"/>
          <w:spacing w:val="0"/>
          <w:sz w:val="28"/>
          <w:szCs w:val="28"/>
        </w:rPr>
      </w:pPr>
    </w:p>
    <w:p w14:paraId="12B99E99">
      <w:pPr>
        <w:pStyle w:val="9"/>
        <w:keepNext w:val="0"/>
        <w:keepLines w:val="0"/>
        <w:widowControl/>
        <w:suppressLineNumbers w:val="0"/>
        <w:ind w:left="0" w:firstLine="0"/>
        <w:rPr>
          <w:rFonts w:hint="eastAsia" w:ascii="宋体" w:hAnsi="宋体" w:eastAsia="宋体" w:cs="宋体"/>
          <w:i w:val="0"/>
          <w:iCs w:val="0"/>
          <w:caps w:val="0"/>
          <w:color w:val="000000"/>
          <w:spacing w:val="0"/>
          <w:sz w:val="28"/>
          <w:szCs w:val="28"/>
        </w:rPr>
      </w:pPr>
    </w:p>
    <w:p w14:paraId="3D2B00A6">
      <w:pPr>
        <w:rPr>
          <w:rFonts w:hint="default"/>
          <w:lang w:val="en-US" w:eastAsia="zh-CN"/>
        </w:rPr>
        <w:sectPr>
          <w:pgSz w:w="11906" w:h="16838"/>
          <w:pgMar w:top="1134" w:right="1134" w:bottom="1134" w:left="1134" w:header="851" w:footer="992" w:gutter="0"/>
          <w:cols w:space="720" w:num="1"/>
          <w:rtlGutter w:val="0"/>
          <w:docGrid w:linePitch="312" w:charSpace="0"/>
        </w:sectPr>
      </w:pPr>
    </w:p>
    <w:p w14:paraId="3E5D43D5">
      <w:pPr>
        <w:widowControl/>
        <w:spacing w:line="360" w:lineRule="auto"/>
        <w:jc w:val="both"/>
        <w:rPr>
          <w:rFonts w:hint="eastAsia" w:ascii="宋体" w:hAnsi="宋体" w:cs="宋体"/>
          <w:b/>
          <w:kern w:val="0"/>
          <w:sz w:val="28"/>
          <w:szCs w:val="28"/>
          <w:highlight w:val="none"/>
          <w:lang w:val="en-US" w:eastAsia="zh-CN" w:bidi="ar-SA"/>
        </w:rPr>
      </w:pPr>
    </w:p>
    <w:p w14:paraId="749AF21F">
      <w:pPr>
        <w:widowControl/>
        <w:spacing w:line="360" w:lineRule="auto"/>
        <w:jc w:val="center"/>
        <w:rPr>
          <w:rFonts w:hint="eastAsia" w:ascii="宋体" w:hAnsi="宋体" w:eastAsia="宋体" w:cs="宋体"/>
          <w:b/>
          <w:bCs/>
          <w:color w:val="000000"/>
          <w:kern w:val="0"/>
          <w:sz w:val="28"/>
          <w:szCs w:val="28"/>
          <w:highlight w:val="none"/>
        </w:rPr>
      </w:pPr>
      <w:r>
        <w:rPr>
          <w:rFonts w:hint="eastAsia" w:ascii="宋体" w:hAnsi="宋体" w:cs="宋体"/>
          <w:b/>
          <w:kern w:val="0"/>
          <w:sz w:val="28"/>
          <w:szCs w:val="28"/>
          <w:highlight w:val="none"/>
          <w:lang w:val="en-US" w:eastAsia="zh-CN" w:bidi="ar-SA"/>
        </w:rPr>
        <w:t>八</w:t>
      </w:r>
      <w:r>
        <w:rPr>
          <w:rFonts w:hint="eastAsia" w:ascii="宋体" w:hAnsi="宋体" w:eastAsia="宋体" w:cs="宋体"/>
          <w:b/>
          <w:kern w:val="0"/>
          <w:sz w:val="28"/>
          <w:szCs w:val="28"/>
          <w:highlight w:val="none"/>
          <w:lang w:val="en-US" w:eastAsia="zh-CN" w:bidi="ar-SA"/>
        </w:rPr>
        <w:t>、企业相关证</w:t>
      </w:r>
      <w:r>
        <w:rPr>
          <w:rFonts w:hint="eastAsia" w:ascii="宋体" w:hAnsi="宋体" w:eastAsia="宋体" w:cs="宋体"/>
          <w:b/>
          <w:bCs/>
          <w:color w:val="000000"/>
          <w:kern w:val="0"/>
          <w:sz w:val="28"/>
          <w:szCs w:val="28"/>
          <w:highlight w:val="none"/>
        </w:rPr>
        <w:t>书及其他材料</w:t>
      </w:r>
    </w:p>
    <w:p w14:paraId="04EAFE84">
      <w:pPr>
        <w:widowControl/>
        <w:spacing w:line="360" w:lineRule="auto"/>
        <w:jc w:val="center"/>
        <w:rPr>
          <w:rFonts w:hint="eastAsia" w:ascii="宋体" w:hAnsi="宋体" w:eastAsia="宋体" w:cs="宋体"/>
          <w:b/>
          <w:color w:val="000000"/>
          <w:kern w:val="0"/>
          <w:sz w:val="28"/>
          <w:szCs w:val="28"/>
          <w:highlight w:val="none"/>
        </w:rPr>
      </w:pPr>
    </w:p>
    <w:p w14:paraId="359562A6">
      <w:pPr>
        <w:pStyle w:val="15"/>
        <w:widowControl/>
        <w:numPr>
          <w:ilvl w:val="0"/>
          <w:numId w:val="0"/>
        </w:numPr>
        <w:spacing w:line="360" w:lineRule="auto"/>
        <w:ind w:leftChars="200"/>
        <w:jc w:val="left"/>
        <w:rPr>
          <w:rFonts w:hint="eastAsia" w:ascii="宋体" w:hAnsi="宋体" w:eastAsia="宋体" w:cs="宋体"/>
          <w:bCs/>
          <w:color w:val="000000"/>
          <w:kern w:val="0"/>
          <w:sz w:val="28"/>
          <w:szCs w:val="28"/>
          <w:highlight w:val="none"/>
        </w:rPr>
      </w:pPr>
      <w:r>
        <w:rPr>
          <w:rFonts w:hint="eastAsia" w:ascii="宋体" w:hAnsi="宋体" w:eastAsia="宋体" w:cs="宋体"/>
          <w:bCs/>
          <w:color w:val="000000"/>
          <w:kern w:val="0"/>
          <w:sz w:val="28"/>
          <w:szCs w:val="28"/>
          <w:highlight w:val="none"/>
          <w:lang w:val="en-US" w:eastAsia="zh-CN"/>
        </w:rPr>
        <w:t>1、</w:t>
      </w:r>
      <w:r>
        <w:rPr>
          <w:rFonts w:hint="eastAsia" w:ascii="宋体" w:hAnsi="宋体" w:eastAsia="宋体" w:cs="宋体"/>
          <w:bCs/>
          <w:color w:val="000000"/>
          <w:kern w:val="0"/>
          <w:sz w:val="28"/>
          <w:szCs w:val="28"/>
          <w:highlight w:val="none"/>
        </w:rPr>
        <w:t>营业执照（全部内容）复印件</w:t>
      </w:r>
    </w:p>
    <w:p w14:paraId="54120233">
      <w:pPr>
        <w:pStyle w:val="15"/>
        <w:widowControl/>
        <w:numPr>
          <w:ilvl w:val="0"/>
          <w:numId w:val="0"/>
        </w:numPr>
        <w:spacing w:line="360" w:lineRule="auto"/>
        <w:ind w:leftChars="200"/>
        <w:jc w:val="left"/>
        <w:rPr>
          <w:rFonts w:hint="eastAsia" w:ascii="宋体" w:hAnsi="宋体" w:eastAsia="宋体" w:cs="宋体"/>
          <w:bCs/>
          <w:color w:val="000000"/>
          <w:kern w:val="0"/>
          <w:sz w:val="28"/>
          <w:szCs w:val="28"/>
          <w:highlight w:val="none"/>
        </w:rPr>
      </w:pPr>
      <w:r>
        <w:rPr>
          <w:rFonts w:hint="eastAsia" w:ascii="宋体" w:hAnsi="宋体" w:eastAsia="宋体" w:cs="宋体"/>
          <w:bCs/>
          <w:color w:val="000000"/>
          <w:kern w:val="0"/>
          <w:sz w:val="28"/>
          <w:szCs w:val="28"/>
          <w:highlight w:val="none"/>
          <w:lang w:val="en-US" w:eastAsia="zh-CN"/>
        </w:rPr>
        <w:t>2、</w:t>
      </w:r>
      <w:r>
        <w:rPr>
          <w:rFonts w:hint="eastAsia" w:ascii="宋体" w:hAnsi="宋体" w:eastAsia="宋体" w:cs="宋体"/>
          <w:bCs/>
          <w:color w:val="000000"/>
          <w:kern w:val="0"/>
          <w:sz w:val="28"/>
          <w:szCs w:val="28"/>
          <w:highlight w:val="none"/>
        </w:rPr>
        <w:t>其它相关资料复印件（供应商可以增加）</w:t>
      </w:r>
    </w:p>
    <w:p w14:paraId="61CA9F85">
      <w:pPr>
        <w:pStyle w:val="15"/>
        <w:widowControl/>
        <w:numPr>
          <w:ilvl w:val="0"/>
          <w:numId w:val="0"/>
        </w:numPr>
        <w:spacing w:line="360" w:lineRule="auto"/>
        <w:ind w:leftChars="200"/>
        <w:jc w:val="left"/>
        <w:rPr>
          <w:rFonts w:hint="eastAsia" w:ascii="宋体" w:hAnsi="宋体" w:eastAsia="宋体" w:cs="宋体"/>
          <w:bCs/>
          <w:color w:val="000000"/>
          <w:kern w:val="0"/>
          <w:sz w:val="28"/>
          <w:szCs w:val="28"/>
          <w:highlight w:val="none"/>
        </w:rPr>
      </w:pPr>
      <w:r>
        <w:rPr>
          <w:rFonts w:hint="eastAsia" w:ascii="宋体" w:hAnsi="宋体" w:eastAsia="宋体" w:cs="宋体"/>
          <w:bCs/>
          <w:color w:val="000000"/>
          <w:kern w:val="0"/>
          <w:sz w:val="28"/>
          <w:szCs w:val="28"/>
          <w:highlight w:val="none"/>
          <w:lang w:val="en-US" w:eastAsia="zh-CN"/>
        </w:rPr>
        <w:t>3、其他材料：竞价文件要求供应商提供的或供应商认为需要提供的其他内容（格</w:t>
      </w:r>
      <w:r>
        <w:rPr>
          <w:rFonts w:hint="eastAsia" w:ascii="宋体" w:hAnsi="宋体" w:eastAsia="宋体" w:cs="宋体"/>
          <w:bCs/>
          <w:color w:val="000000"/>
          <w:kern w:val="0"/>
          <w:sz w:val="28"/>
          <w:szCs w:val="28"/>
          <w:highlight w:val="none"/>
        </w:rPr>
        <w:t>式略）</w:t>
      </w:r>
    </w:p>
    <w:p w14:paraId="0EFBF7B2">
      <w:pPr>
        <w:pStyle w:val="15"/>
        <w:widowControl/>
        <w:numPr>
          <w:ilvl w:val="0"/>
          <w:numId w:val="0"/>
        </w:numPr>
        <w:spacing w:line="360" w:lineRule="auto"/>
        <w:ind w:leftChars="200"/>
        <w:jc w:val="left"/>
        <w:rPr>
          <w:rFonts w:hint="eastAsia" w:ascii="宋体" w:hAnsi="宋体" w:eastAsia="宋体" w:cs="宋体"/>
          <w:bCs/>
          <w:color w:val="000000"/>
          <w:kern w:val="0"/>
          <w:sz w:val="28"/>
          <w:szCs w:val="28"/>
          <w:highlight w:val="none"/>
        </w:rPr>
      </w:pPr>
    </w:p>
    <w:p w14:paraId="114EA8C1">
      <w:pPr>
        <w:widowControl/>
        <w:spacing w:line="360" w:lineRule="auto"/>
        <w:jc w:val="both"/>
        <w:rPr>
          <w:rFonts w:hint="eastAsia" w:ascii="宋体" w:hAnsi="宋体" w:eastAsia="宋体" w:cs="宋体"/>
          <w:b/>
          <w:bCs/>
          <w:color w:val="000000"/>
          <w:kern w:val="0"/>
          <w:sz w:val="28"/>
          <w:szCs w:val="28"/>
          <w:highlight w:val="none"/>
        </w:rPr>
      </w:pPr>
    </w:p>
    <w:p w14:paraId="108F93B2"/>
    <w:sectPr>
      <w:pgSz w:w="11906" w:h="16838"/>
      <w:pgMar w:top="1134" w:right="1134" w:bottom="1134" w:left="1134" w:header="851" w:footer="992" w:gutter="0"/>
      <w:cols w:space="72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
    <w:altName w:val="仿宋"/>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35B8B">
    <w:pPr>
      <w:pStyle w:val="7"/>
      <w:jc w:val="right"/>
    </w:pP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3</w:t>
    </w:r>
    <w:r>
      <w:rPr>
        <w:b/>
        <w:bCs/>
        <w:sz w:val="21"/>
        <w:szCs w:val="21"/>
      </w:rPr>
      <w:fldChar w:fldCharType="end"/>
    </w:r>
    <w:r>
      <w:rPr>
        <w:sz w:val="21"/>
        <w:szCs w:val="21"/>
        <w:lang w:val="zh-CN"/>
      </w:rPr>
      <w:t xml:space="preserve"> /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31</w:t>
    </w:r>
    <w:r>
      <w:rPr>
        <w:b/>
        <w:bCs/>
        <w:sz w:val="21"/>
        <w:szCs w:val="21"/>
      </w:rPr>
      <w:fldChar w:fldCharType="end"/>
    </w:r>
  </w:p>
  <w:p w14:paraId="16E58AF2">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0E46B8">
    <w:pPr>
      <w:pStyle w:val="7"/>
      <w:framePr w:wrap="around" w:vAnchor="text" w:hAnchor="margin" w:xAlign="center" w:y="1"/>
      <w:rPr>
        <w:rStyle w:val="14"/>
      </w:rPr>
    </w:pPr>
    <w:r>
      <w:rPr>
        <w:rStyle w:val="14"/>
      </w:rPr>
      <w:fldChar w:fldCharType="begin"/>
    </w:r>
    <w:r>
      <w:rPr>
        <w:rStyle w:val="14"/>
      </w:rPr>
      <w:instrText xml:space="preserve">PAGE  </w:instrText>
    </w:r>
    <w:r>
      <w:rPr>
        <w:rStyle w:val="14"/>
      </w:rPr>
      <w:fldChar w:fldCharType="separate"/>
    </w:r>
    <w:r>
      <w:rPr>
        <w:rStyle w:val="14"/>
      </w:rPr>
      <w:t>2</w:t>
    </w:r>
    <w:r>
      <w:rPr>
        <w:rStyle w:val="14"/>
      </w:rPr>
      <w:fldChar w:fldCharType="end"/>
    </w:r>
  </w:p>
  <w:p w14:paraId="024712A1">
    <w:pPr>
      <w:pStyle w:val="7"/>
    </w:pPr>
  </w:p>
  <w:p w14:paraId="4371695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44FD8E">
    <w:pPr>
      <w:pStyle w:val="7"/>
      <w:jc w:val="center"/>
    </w:pPr>
  </w:p>
  <w:p w14:paraId="3DB0FE11">
    <w:pPr>
      <w:pStyle w:val="7"/>
      <w:jc w:val="right"/>
    </w:pP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1</w:t>
    </w:r>
    <w:r>
      <w:rPr>
        <w:b/>
        <w:bCs/>
        <w:sz w:val="21"/>
        <w:szCs w:val="21"/>
      </w:rPr>
      <w:fldChar w:fldCharType="end"/>
    </w:r>
    <w:r>
      <w:rPr>
        <w:sz w:val="21"/>
        <w:szCs w:val="21"/>
        <w:lang w:val="zh-CN"/>
      </w:rPr>
      <w:t xml:space="preserve"> /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31</w:t>
    </w:r>
    <w:r>
      <w:rPr>
        <w:b/>
        <w:bCs/>
        <w:sz w:val="21"/>
        <w:szCs w:val="21"/>
      </w:rPr>
      <w:fldChar w:fldCharType="end"/>
    </w:r>
  </w:p>
  <w:p w14:paraId="75AB90C7">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6F4D2">
    <w:pPr>
      <w:pStyle w:val="7"/>
      <w:jc w:val="right"/>
      <w:rPr>
        <w:b/>
        <w:sz w:val="21"/>
      </w:rPr>
    </w:pP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6</w:t>
    </w:r>
    <w:r>
      <w:rPr>
        <w:b/>
        <w:bCs/>
        <w:sz w:val="21"/>
        <w:szCs w:val="21"/>
      </w:rPr>
      <w:fldChar w:fldCharType="end"/>
    </w:r>
    <w:r>
      <w:rPr>
        <w:sz w:val="21"/>
        <w:szCs w:val="21"/>
        <w:lang w:val="zh-CN"/>
      </w:rPr>
      <w:t xml:space="preserve"> /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31</w:t>
    </w:r>
    <w:r>
      <w:rPr>
        <w:b/>
        <w:bCs/>
        <w:sz w:val="21"/>
        <w:szCs w:val="21"/>
      </w:rPr>
      <w:fldChar w:fldCharType="end"/>
    </w: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4696FAD9">
                          <w:pPr>
                            <w:pStyle w:val="7"/>
                            <w:jc w:val="right"/>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HTK2dTWAQAAsQ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qlC5GWYcBKncfZkxWE3TIR2&#10;rj0hzx4XoqEW958S/cmi3ml3ZiPMxm42Dj6ofZeXK/UC/+EQcbg8c+owwiLX5OBLZtbT1qVVeern&#10;qsc/bfM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aGmCS9MAAAAFAQAADwAAAAAAAAABACAAAAAi&#10;AAAAZHJzL2Rvd25yZXYueG1sUEsBAhQAFAAAAAgAh07iQHTK2dTWAQAAsQMAAA4AAAAAAAAAAQAg&#10;AAAAIgEAAGRycy9lMm9Eb2MueG1sUEsFBgAAAAAGAAYAWQEAAGoFAAAAAA==&#10;">
              <v:fill on="f" focussize="0,0"/>
              <v:stroke on="f" weight="1.25pt"/>
              <v:imagedata o:title=""/>
              <o:lock v:ext="edit" aspectratio="f"/>
              <v:textbox inset="0mm,0mm,0mm,0mm" style="mso-fit-shape-to-text:t;">
                <w:txbxContent>
                  <w:p w14:paraId="4696FAD9">
                    <w:pPr>
                      <w:pStyle w:val="7"/>
                      <w:jc w:val="right"/>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94B1E">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1EDEDF"/>
    <w:multiLevelType w:val="singleLevel"/>
    <w:tmpl w:val="A51EDEDF"/>
    <w:lvl w:ilvl="0" w:tentative="0">
      <w:start w:val="4"/>
      <w:numFmt w:val="decimal"/>
      <w:suff w:val="nothing"/>
      <w:lvlText w:val="%1、"/>
      <w:lvlJc w:val="left"/>
    </w:lvl>
  </w:abstractNum>
  <w:abstractNum w:abstractNumId="1">
    <w:nsid w:val="D7CCA939"/>
    <w:multiLevelType w:val="singleLevel"/>
    <w:tmpl w:val="D7CCA939"/>
    <w:lvl w:ilvl="0" w:tentative="0">
      <w:start w:val="5"/>
      <w:numFmt w:val="chineseCounting"/>
      <w:suff w:val="nothing"/>
      <w:lvlText w:val="%1、"/>
      <w:lvlJc w:val="left"/>
      <w:rPr>
        <w:rFonts w:hint="eastAsia"/>
      </w:rPr>
    </w:lvl>
  </w:abstractNum>
  <w:abstractNum w:abstractNumId="2">
    <w:nsid w:val="44269AD3"/>
    <w:multiLevelType w:val="singleLevel"/>
    <w:tmpl w:val="44269AD3"/>
    <w:lvl w:ilvl="0" w:tentative="0">
      <w:start w:val="4"/>
      <w:numFmt w:val="chineseCounting"/>
      <w:suff w:val="space"/>
      <w:lvlText w:val="第%1章"/>
      <w:lvlJc w:val="left"/>
      <w:rPr>
        <w:rFonts w:hint="eastAsia"/>
      </w:rPr>
    </w:lvl>
  </w:abstractNum>
  <w:abstractNum w:abstractNumId="3">
    <w:nsid w:val="60AE39CC"/>
    <w:multiLevelType w:val="multilevel"/>
    <w:tmpl w:val="60AE39CC"/>
    <w:lvl w:ilvl="0" w:tentative="0">
      <w:start w:val="1"/>
      <w:numFmt w:val="none"/>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2"/>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lvlText w:val="           "/>
      <w:lvlJc w:val="left"/>
      <w:pPr>
        <w:tabs>
          <w:tab w:val="left" w:pos="1440"/>
        </w:tabs>
        <w:ind w:left="1152" w:hanging="1152"/>
      </w:pPr>
      <w:rPr>
        <w:rFonts w:hint="eastAsia"/>
      </w:rPr>
    </w:lvl>
    <w:lvl w:ilvl="6" w:tentative="0">
      <w:start w:val="1"/>
      <w:numFmt w:val="decimal"/>
      <w:lvlText w:val="%1.%2.%3.%4.%5.%6.%7"/>
      <w:lvlJc w:val="left"/>
      <w:pPr>
        <w:tabs>
          <w:tab w:val="left" w:pos="2520"/>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4">
    <w:nsid w:val="71CA578E"/>
    <w:multiLevelType w:val="singleLevel"/>
    <w:tmpl w:val="71CA578E"/>
    <w:lvl w:ilvl="0" w:tentative="0">
      <w:start w:val="8"/>
      <w:numFmt w:val="chineseCounting"/>
      <w:suff w:val="nothing"/>
      <w:lvlText w:val="%1、"/>
      <w:lvlJc w:val="left"/>
      <w:rPr>
        <w:rFonts w:hint="eastAsia"/>
      </w:rPr>
    </w:lvl>
  </w:abstractNum>
  <w:abstractNum w:abstractNumId="5">
    <w:nsid w:val="7943408C"/>
    <w:multiLevelType w:val="multilevel"/>
    <w:tmpl w:val="7943408C"/>
    <w:lvl w:ilvl="0" w:tentative="0">
      <w:start w:val="1"/>
      <w:numFmt w:val="chineseCountingThousand"/>
      <w:lvlText w:val="%1、"/>
      <w:lvlJc w:val="right"/>
      <w:pPr>
        <w:tabs>
          <w:tab w:val="left" w:pos="0"/>
        </w:tabs>
        <w:ind w:left="0" w:firstLine="1134"/>
      </w:pPr>
      <w:rPr>
        <w:rFonts w:hint="eastAsia" w:eastAsia="仿宋_GB2312"/>
        <w:sz w:val="24"/>
        <w:szCs w:val="28"/>
      </w:rPr>
    </w:lvl>
    <w:lvl w:ilvl="1" w:tentative="0">
      <w:start w:val="1"/>
      <w:numFmt w:val="chineseCountingThousand"/>
      <w:lvlText w:val="%2、"/>
      <w:lvlJc w:val="right"/>
      <w:pPr>
        <w:tabs>
          <w:tab w:val="left" w:pos="132"/>
        </w:tabs>
        <w:ind w:left="699" w:hanging="279"/>
      </w:pPr>
      <w:rPr>
        <w:rFonts w:hint="eastAsia"/>
        <w:sz w:val="24"/>
        <w:szCs w:val="28"/>
      </w:rPr>
    </w:lvl>
    <w:lvl w:ilvl="2" w:tentative="0">
      <w:start w:val="1"/>
      <w:numFmt w:val="chineseCountingThousand"/>
      <w:lvlText w:val="%3、"/>
      <w:lvlJc w:val="left"/>
      <w:pPr>
        <w:tabs>
          <w:tab w:val="left" w:pos="0"/>
        </w:tabs>
        <w:ind w:left="0" w:firstLine="0"/>
      </w:pPr>
      <w:rPr>
        <w:rFonts w:hint="eastAsia"/>
        <w:sz w:val="24"/>
        <w:szCs w:val="28"/>
      </w:rPr>
    </w:lvl>
    <w:lvl w:ilvl="3" w:tentative="0">
      <w:start w:val="1"/>
      <w:numFmt w:val="decimal"/>
      <w:lvlText w:val="%4、"/>
      <w:lvlJc w:val="right"/>
      <w:pPr>
        <w:tabs>
          <w:tab w:val="left" w:pos="0"/>
        </w:tabs>
        <w:ind w:left="1392" w:hanging="541"/>
      </w:pPr>
      <w:rPr>
        <w:rFonts w:ascii="宋体" w:hAnsi="宋体" w:eastAsia="宋体"/>
        <w:kern w:val="2"/>
        <w:sz w:val="28"/>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5"/>
    <w:lvlOverride w:ilvl="0">
      <w:lvl w:ilvl="0" w:tentative="1">
        <w:start w:val="1"/>
        <w:numFmt w:val="chineseCountingThousand"/>
        <w:lvlText w:val="%1、"/>
        <w:lvlJc w:val="right"/>
        <w:pPr>
          <w:tabs>
            <w:tab w:val="left" w:pos="-414"/>
            <w:tab w:val="left" w:pos="0"/>
          </w:tabs>
          <w:ind w:left="-414" w:firstLine="1134"/>
        </w:pPr>
        <w:rPr>
          <w:rFonts w:hint="eastAsia"/>
          <w:sz w:val="24"/>
          <w:szCs w:val="28"/>
        </w:rPr>
      </w:lvl>
    </w:lvlOverride>
    <w:lvlOverride w:ilvl="1">
      <w:lvl w:ilvl="1" w:tentative="1">
        <w:start w:val="1"/>
        <w:numFmt w:val="chineseCountingThousand"/>
        <w:lvlText w:val="%2、"/>
        <w:lvlJc w:val="right"/>
        <w:pPr>
          <w:tabs>
            <w:tab w:val="left" w:pos="132"/>
          </w:tabs>
          <w:ind w:left="699" w:hanging="279"/>
        </w:pPr>
        <w:rPr>
          <w:rFonts w:hint="eastAsia"/>
          <w:sz w:val="24"/>
          <w:szCs w:val="28"/>
        </w:rPr>
      </w:lvl>
    </w:lvlOverride>
    <w:lvlOverride w:ilvl="2">
      <w:lvl w:ilvl="2" w:tentative="1">
        <w:start w:val="1"/>
        <w:numFmt w:val="chineseCountingThousand"/>
        <w:lvlText w:val="%3、"/>
        <w:lvlJc w:val="left"/>
        <w:pPr>
          <w:tabs>
            <w:tab w:val="left" w:pos="0"/>
          </w:tabs>
          <w:ind w:left="0" w:firstLine="0"/>
        </w:pPr>
        <w:rPr>
          <w:rFonts w:hint="eastAsia"/>
          <w:sz w:val="24"/>
          <w:szCs w:val="28"/>
        </w:rPr>
      </w:lvl>
    </w:lvlOverride>
    <w:lvlOverride w:ilvl="3">
      <w:lvl w:ilvl="3" w:tentative="1">
        <w:start w:val="1"/>
        <w:numFmt w:val="decimal"/>
        <w:pStyle w:val="16"/>
        <w:lvlText w:val="%4、"/>
        <w:lvlJc w:val="right"/>
        <w:pPr>
          <w:tabs>
            <w:tab w:val="left" w:pos="0"/>
          </w:tabs>
          <w:ind w:left="1392" w:hanging="541"/>
        </w:pPr>
        <w:rPr>
          <w:rFonts w:ascii="宋体" w:hAnsi="宋体" w:eastAsia="宋体"/>
          <w:kern w:val="2"/>
          <w:sz w:val="24"/>
          <w:szCs w:val="24"/>
        </w:rPr>
      </w:lvl>
    </w:lvlOverride>
    <w:lvlOverride w:ilvl="4">
      <w:lvl w:ilvl="4" w:tentative="1">
        <w:start w:val="1"/>
        <w:numFmt w:val="lowerLetter"/>
        <w:lvlText w:val="%5)"/>
        <w:lvlJc w:val="left"/>
        <w:pPr>
          <w:tabs>
            <w:tab w:val="left" w:pos="2100"/>
          </w:tabs>
          <w:ind w:left="2100" w:hanging="420"/>
        </w:pPr>
      </w:lvl>
    </w:lvlOverride>
    <w:lvlOverride w:ilvl="5">
      <w:lvl w:ilvl="5" w:tentative="1">
        <w:start w:val="1"/>
        <w:numFmt w:val="lowerRoman"/>
        <w:lvlText w:val="%6."/>
        <w:lvlJc w:val="right"/>
        <w:pPr>
          <w:tabs>
            <w:tab w:val="left" w:pos="2520"/>
          </w:tabs>
          <w:ind w:left="2520" w:hanging="420"/>
        </w:pPr>
      </w:lvl>
    </w:lvlOverride>
    <w:lvlOverride w:ilvl="6">
      <w:lvl w:ilvl="6" w:tentative="1">
        <w:start w:val="1"/>
        <w:numFmt w:val="decimal"/>
        <w:lvlText w:val="%7."/>
        <w:lvlJc w:val="left"/>
        <w:pPr>
          <w:tabs>
            <w:tab w:val="left" w:pos="2940"/>
          </w:tabs>
          <w:ind w:left="2940" w:hanging="420"/>
        </w:pPr>
      </w:lvl>
    </w:lvlOverride>
    <w:lvlOverride w:ilvl="7">
      <w:lvl w:ilvl="7" w:tentative="1">
        <w:start w:val="1"/>
        <w:numFmt w:val="lowerLetter"/>
        <w:lvlText w:val="%8)"/>
        <w:lvlJc w:val="left"/>
        <w:pPr>
          <w:tabs>
            <w:tab w:val="left" w:pos="3360"/>
          </w:tabs>
          <w:ind w:left="3360" w:hanging="420"/>
        </w:pPr>
      </w:lvl>
    </w:lvlOverride>
    <w:lvlOverride w:ilvl="8">
      <w:lvl w:ilvl="8" w:tentative="1">
        <w:start w:val="1"/>
        <w:numFmt w:val="lowerRoman"/>
        <w:lvlText w:val="%9."/>
        <w:lvlJc w:val="right"/>
        <w:pPr>
          <w:tabs>
            <w:tab w:val="left" w:pos="3780"/>
          </w:tabs>
          <w:ind w:left="3780" w:hanging="420"/>
        </w:pPr>
      </w:lvl>
    </w:lvlOverride>
  </w:num>
  <w:num w:numId="3">
    <w:abstractNumId w:val="0"/>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66A99"/>
    <w:rsid w:val="0166575B"/>
    <w:rsid w:val="01AE0C1B"/>
    <w:rsid w:val="03AC114C"/>
    <w:rsid w:val="05874570"/>
    <w:rsid w:val="06A950B3"/>
    <w:rsid w:val="08275C22"/>
    <w:rsid w:val="0A106730"/>
    <w:rsid w:val="0BBA4FFF"/>
    <w:rsid w:val="0EB36461"/>
    <w:rsid w:val="0EFB113F"/>
    <w:rsid w:val="10DE7F52"/>
    <w:rsid w:val="114B32C3"/>
    <w:rsid w:val="11A12379"/>
    <w:rsid w:val="11A30A08"/>
    <w:rsid w:val="11B146CE"/>
    <w:rsid w:val="11FF2F95"/>
    <w:rsid w:val="12E85B64"/>
    <w:rsid w:val="15106F1D"/>
    <w:rsid w:val="163B1A47"/>
    <w:rsid w:val="1AB84DF8"/>
    <w:rsid w:val="1ACF703F"/>
    <w:rsid w:val="1B3C71E1"/>
    <w:rsid w:val="1BCF0653"/>
    <w:rsid w:val="1BF76A06"/>
    <w:rsid w:val="1C930CBD"/>
    <w:rsid w:val="1E295226"/>
    <w:rsid w:val="1FB56DC7"/>
    <w:rsid w:val="202D0C38"/>
    <w:rsid w:val="20407862"/>
    <w:rsid w:val="21111EDC"/>
    <w:rsid w:val="2241392C"/>
    <w:rsid w:val="23B02B18"/>
    <w:rsid w:val="23B26EB6"/>
    <w:rsid w:val="24054A72"/>
    <w:rsid w:val="29221585"/>
    <w:rsid w:val="29C0782D"/>
    <w:rsid w:val="2A4B319D"/>
    <w:rsid w:val="2D654973"/>
    <w:rsid w:val="2F413928"/>
    <w:rsid w:val="337B1BB2"/>
    <w:rsid w:val="35BE10C4"/>
    <w:rsid w:val="372B776E"/>
    <w:rsid w:val="37DD09A1"/>
    <w:rsid w:val="3A850402"/>
    <w:rsid w:val="3D0870C9"/>
    <w:rsid w:val="407F4AA5"/>
    <w:rsid w:val="40D72759"/>
    <w:rsid w:val="412118A1"/>
    <w:rsid w:val="41521D3B"/>
    <w:rsid w:val="43E96A97"/>
    <w:rsid w:val="45F13C95"/>
    <w:rsid w:val="46AB0AB6"/>
    <w:rsid w:val="486A50DB"/>
    <w:rsid w:val="491C53B7"/>
    <w:rsid w:val="49AA39E1"/>
    <w:rsid w:val="4A7C42FE"/>
    <w:rsid w:val="4DE35714"/>
    <w:rsid w:val="4E253846"/>
    <w:rsid w:val="4EA2358D"/>
    <w:rsid w:val="518E595A"/>
    <w:rsid w:val="51EE450A"/>
    <w:rsid w:val="54F1289D"/>
    <w:rsid w:val="558C15D1"/>
    <w:rsid w:val="57233025"/>
    <w:rsid w:val="58E80BC1"/>
    <w:rsid w:val="591D2680"/>
    <w:rsid w:val="59956203"/>
    <w:rsid w:val="59ED130A"/>
    <w:rsid w:val="5B10566E"/>
    <w:rsid w:val="60D36991"/>
    <w:rsid w:val="6171498D"/>
    <w:rsid w:val="61A40DB0"/>
    <w:rsid w:val="61F63278"/>
    <w:rsid w:val="620F48D2"/>
    <w:rsid w:val="640A35A3"/>
    <w:rsid w:val="642B176B"/>
    <w:rsid w:val="64910647"/>
    <w:rsid w:val="65BC283E"/>
    <w:rsid w:val="67AB56F5"/>
    <w:rsid w:val="68332C06"/>
    <w:rsid w:val="683C7414"/>
    <w:rsid w:val="69432246"/>
    <w:rsid w:val="6AB7275F"/>
    <w:rsid w:val="6B3B1B11"/>
    <w:rsid w:val="6B881C10"/>
    <w:rsid w:val="6DA66EE7"/>
    <w:rsid w:val="6E366709"/>
    <w:rsid w:val="6E4C751D"/>
    <w:rsid w:val="6F2055AB"/>
    <w:rsid w:val="731F3F97"/>
    <w:rsid w:val="741E580E"/>
    <w:rsid w:val="7472484C"/>
    <w:rsid w:val="7AF366E7"/>
    <w:rsid w:val="7E933886"/>
    <w:rsid w:val="7F112CB7"/>
    <w:rsid w:val="7F2466D8"/>
    <w:rsid w:val="7F3D3D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widowControl/>
      <w:numPr>
        <w:ilvl w:val="2"/>
        <w:numId w:val="1"/>
      </w:numPr>
      <w:spacing w:before="120" w:after="120" w:line="360" w:lineRule="auto"/>
      <w:jc w:val="center"/>
      <w:outlineLvl w:val="2"/>
    </w:pPr>
    <w:rPr>
      <w:b/>
      <w:kern w:val="0"/>
      <w:sz w:val="32"/>
      <w:szCs w:val="20"/>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0"/>
    <w:pPr>
      <w:spacing w:line="300" w:lineRule="auto"/>
      <w:jc w:val="center"/>
    </w:pPr>
    <w:rPr>
      <w:b/>
      <w:bCs/>
      <w:sz w:val="44"/>
      <w:szCs w:val="20"/>
    </w:rPr>
  </w:style>
  <w:style w:type="paragraph" w:styleId="4">
    <w:name w:val="Body Text Indent"/>
    <w:basedOn w:val="1"/>
    <w:next w:val="5"/>
    <w:qFormat/>
    <w:uiPriority w:val="0"/>
    <w:pPr>
      <w:spacing w:after="120"/>
      <w:ind w:left="420" w:leftChars="200"/>
    </w:pPr>
  </w:style>
  <w:style w:type="paragraph" w:styleId="5">
    <w:name w:val="envelope return"/>
    <w:basedOn w:val="1"/>
    <w:qFormat/>
    <w:uiPriority w:val="0"/>
    <w:pPr>
      <w:snapToGrid w:val="0"/>
    </w:pPr>
    <w:rPr>
      <w:rFonts w:ascii="Arial" w:hAnsi="Arial"/>
    </w:rPr>
  </w:style>
  <w:style w:type="paragraph" w:styleId="6">
    <w:name w:val="index 4"/>
    <w:basedOn w:val="1"/>
    <w:next w:val="1"/>
    <w:qFormat/>
    <w:uiPriority w:val="99"/>
    <w:pPr>
      <w:ind w:left="600" w:leftChars="600"/>
    </w:pPr>
  </w:style>
  <w:style w:type="paragraph" w:styleId="7">
    <w:name w:val="footer"/>
    <w:basedOn w:val="1"/>
    <w:qFormat/>
    <w:uiPriority w:val="99"/>
    <w:pPr>
      <w:tabs>
        <w:tab w:val="center" w:pos="4153"/>
        <w:tab w:val="right" w:pos="8306"/>
      </w:tabs>
      <w:snapToGrid w:val="0"/>
      <w:jc w:val="left"/>
    </w:pPr>
    <w:rPr>
      <w:sz w:val="18"/>
      <w:szCs w:val="18"/>
    </w:rPr>
  </w:style>
  <w:style w:type="paragraph" w:styleId="8">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0">
    <w:name w:val="Body Text First Indent"/>
    <w:basedOn w:val="3"/>
    <w:qFormat/>
    <w:uiPriority w:val="0"/>
    <w:pPr>
      <w:ind w:firstLine="420" w:firstLineChars="100"/>
    </w:pPr>
  </w:style>
  <w:style w:type="paragraph" w:styleId="11">
    <w:name w:val="Body Text First Indent 2"/>
    <w:basedOn w:val="1"/>
    <w:next w:val="1"/>
    <w:unhideWhenUsed/>
    <w:qFormat/>
    <w:uiPriority w:val="0"/>
    <w:pPr>
      <w:ind w:firstLine="420" w:firstLineChars="200"/>
    </w:pPr>
  </w:style>
  <w:style w:type="character" w:styleId="14">
    <w:name w:val="page number"/>
    <w:basedOn w:val="13"/>
    <w:qFormat/>
    <w:uiPriority w:val="0"/>
  </w:style>
  <w:style w:type="paragraph" w:styleId="15">
    <w:name w:val="List Paragraph"/>
    <w:basedOn w:val="1"/>
    <w:qFormat/>
    <w:uiPriority w:val="34"/>
    <w:pPr>
      <w:ind w:firstLine="420" w:firstLineChars="200"/>
    </w:pPr>
  </w:style>
  <w:style w:type="paragraph" w:customStyle="1" w:styleId="16">
    <w:name w:val="样式1"/>
    <w:basedOn w:val="1"/>
    <w:qFormat/>
    <w:uiPriority w:val="0"/>
    <w:pPr>
      <w:numPr>
        <w:ilvl w:val="3"/>
        <w:numId w:val="2"/>
      </w:numPr>
      <w:adjustRightInd w:val="0"/>
      <w:spacing w:line="520" w:lineRule="exact"/>
    </w:pPr>
    <w:rPr>
      <w:rFonts w:ascii="宋体" w:hAnsi="宋体"/>
      <w:sz w:val="24"/>
    </w:rPr>
  </w:style>
  <w:style w:type="paragraph" w:styleId="17">
    <w:name w:val="No Spacing"/>
    <w:qFormat/>
    <w:uiPriority w:val="0"/>
    <w:pPr>
      <w:widowControl w:val="0"/>
      <w:spacing w:line="360" w:lineRule="auto"/>
      <w:ind w:firstLine="200" w:firstLineChars="200"/>
    </w:pPr>
    <w:rPr>
      <w:rFonts w:ascii="宋体" w:hAnsi="宋体"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8535</Words>
  <Characters>8931</Characters>
  <Lines>0</Lines>
  <Paragraphs>0</Paragraphs>
  <TotalTime>4</TotalTime>
  <ScaleCrop>false</ScaleCrop>
  <LinksUpToDate>false</LinksUpToDate>
  <CharactersWithSpaces>9631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2025-11-25T13:03:00Z</dcterms:created>
  <dc:creator>ASUS</dc:creator>
  <cp:lastModifiedBy>滕小兰</cp:lastModifiedBy>
  <dcterms:modified xsi:type="dcterms:W3CDTF">2026-07-25T10:49:42Z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eyJoZGlkIjoiYTVlOWI0OThhN2UyMGYzODA1YzUwYjg0M2NkNzgzNjEiLCJ1c2VySWQiOiI0OTc4ODg0NTAifQ==</vt:lpwstr>
  </property>
  <property fmtid="{D5CDD505-2E9C-101B-9397-08002B2CF9AE}" pid="4" name="ICV">
    <vt:lpwstr>86A5CFA7683146E982DCEA362DDD3D36_13</vt:lpwstr>
  </property>
</Properties>
</file>